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4E5A" w14:textId="77777777" w:rsidR="00852B7A" w:rsidRDefault="00852B7A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FE513" w14:textId="77777777" w:rsidR="00852B7A" w:rsidRDefault="00852B7A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3F1CF" w14:textId="2CC9C88F" w:rsidR="0058101D" w:rsidRPr="00F555E3" w:rsidRDefault="0058101D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"https://www.bip.wolanow.pl/plik,150,wniosek-o-przeniesienie-decyzji-o-warunkach-zabudowy.pdf" \l "page=1" \o "Strona 1" </w:instrTex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6506956" w14:textId="77777777" w:rsidR="0058101D" w:rsidRPr="00F555E3" w:rsidRDefault="0058101D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Przytyk, dnia ...................................... r.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"https://www.bip.wolanow.pl/plik,150,wniosek-o-przeniesienie-decyzji-o-warunkach-zabudowy.pdf" \l "page=3" \o "Strona 3" </w:instrTex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5E611F7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64BDECF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</w:t>
      </w:r>
    </w:p>
    <w:p w14:paraId="07AFA03E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(pełna nazwa, imię, nazwisko)</w:t>
      </w:r>
    </w:p>
    <w:p w14:paraId="77A3135B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14:paraId="462A8A09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(adres)</w:t>
      </w:r>
    </w:p>
    <w:p w14:paraId="68FE5E66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14:paraId="017854D0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(telefon kontaktowy, faks, e-mail) -nieobowiązkowo</w:t>
      </w:r>
    </w:p>
    <w:p w14:paraId="005A564E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Pełnomocnik:</w:t>
      </w:r>
    </w:p>
    <w:p w14:paraId="24AD9E4B" w14:textId="77777777" w:rsidR="0058101D" w:rsidRPr="006479B2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                            </w:t>
      </w:r>
      <w:r w:rsidRPr="0064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PRZYTYK</w:t>
      </w:r>
    </w:p>
    <w:p w14:paraId="339E6BD0" w14:textId="77777777" w:rsidR="0058101D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ul. Zachęta 57</w:t>
      </w:r>
    </w:p>
    <w:p w14:paraId="5F9AE05B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26-650 Przytyk</w:t>
      </w:r>
    </w:p>
    <w:p w14:paraId="539DDC13" w14:textId="77777777" w:rsidR="0058101D" w:rsidRDefault="0058101D" w:rsidP="0058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096A6" w14:textId="77777777" w:rsidR="0058101D" w:rsidRPr="00F555E3" w:rsidRDefault="0058101D" w:rsidP="0058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03EAA" w14:textId="77777777" w:rsidR="0058101D" w:rsidRPr="00F555E3" w:rsidRDefault="0058101D" w:rsidP="0058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PRZENIESIENIE DECYZJI O WARUNKACH ZABUDOWY</w:t>
      </w:r>
    </w:p>
    <w:p w14:paraId="0220C9DE" w14:textId="77777777" w:rsidR="0058101D" w:rsidRPr="00F555E3" w:rsidRDefault="0058101D" w:rsidP="00581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ECEF6A" w14:textId="77777777" w:rsidR="0058101D" w:rsidRPr="00F555E3" w:rsidRDefault="0058101D" w:rsidP="00581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przeniesienie na moją rzecz decyzji o warunkach zabudowy dla inwestycji pod nazwą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A97DF8" w14:textId="77777777" w:rsidR="0058101D" w:rsidRPr="00F555E3" w:rsidRDefault="0058101D" w:rsidP="0058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działce ew. nr ………….....,położonej w miejscowości..........................................................., na którą została wydana decyzja........................................ z dnia .................................................</w:t>
      </w:r>
    </w:p>
    <w:p w14:paraId="5B525002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4506A" w14:textId="77777777" w:rsidR="0058101D" w:rsidRPr="00F555E3" w:rsidRDefault="0058101D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....................................................................</w:t>
      </w:r>
    </w:p>
    <w:p w14:paraId="0F1DDDBC" w14:textId="77777777" w:rsidR="0058101D" w:rsidRDefault="0058101D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 –czytelny)</w:t>
      </w:r>
    </w:p>
    <w:p w14:paraId="07D02614" w14:textId="77777777" w:rsidR="0058101D" w:rsidRDefault="0058101D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518A42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555E3">
        <w:rPr>
          <w:rFonts w:ascii="Times New Roman" w:eastAsia="Times New Roman" w:hAnsi="Times New Roman" w:cs="Times New Roman"/>
          <w:b/>
          <w:lang w:eastAsia="pl-PL"/>
        </w:rPr>
        <w:t xml:space="preserve">Podstawa prawna wydania decyzji: art. 63 ust. 5 ustawy z dnia 27 marca 2003r. -o planowaniu </w:t>
      </w:r>
      <w:r w:rsidRPr="00F555E3">
        <w:rPr>
          <w:rFonts w:ascii="Times New Roman" w:eastAsia="Times New Roman" w:hAnsi="Times New Roman" w:cs="Times New Roman"/>
          <w:b/>
          <w:lang w:eastAsia="pl-PL"/>
        </w:rPr>
        <w:br/>
        <w:t>i zagospodarowaniu przestrzennym  (j.t. Dz. U. z 201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F555E3">
        <w:rPr>
          <w:rFonts w:ascii="Times New Roman" w:eastAsia="Times New Roman" w:hAnsi="Times New Roman" w:cs="Times New Roman"/>
          <w:b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b/>
          <w:lang w:eastAsia="pl-PL"/>
        </w:rPr>
        <w:t>1945</w:t>
      </w:r>
      <w:r w:rsidRPr="00F555E3">
        <w:rPr>
          <w:rFonts w:ascii="Times New Roman" w:eastAsia="Times New Roman" w:hAnsi="Times New Roman" w:cs="Times New Roman"/>
          <w:b/>
          <w:lang w:eastAsia="pl-PL"/>
        </w:rPr>
        <w:t xml:space="preserve">, z </w:t>
      </w:r>
      <w:proofErr w:type="spellStart"/>
      <w:r w:rsidRPr="00F555E3">
        <w:rPr>
          <w:rFonts w:ascii="Times New Roman" w:eastAsia="Times New Roman" w:hAnsi="Times New Roman" w:cs="Times New Roman"/>
          <w:b/>
          <w:lang w:eastAsia="pl-PL"/>
        </w:rPr>
        <w:t>późn</w:t>
      </w:r>
      <w:proofErr w:type="spellEnd"/>
      <w:r w:rsidRPr="00F555E3">
        <w:rPr>
          <w:rFonts w:ascii="Times New Roman" w:eastAsia="Times New Roman" w:hAnsi="Times New Roman" w:cs="Times New Roman"/>
          <w:b/>
          <w:lang w:eastAsia="pl-PL"/>
        </w:rPr>
        <w:t>. zm.).</w:t>
      </w:r>
    </w:p>
    <w:p w14:paraId="6E31DA45" w14:textId="77777777" w:rsidR="0058101D" w:rsidRPr="00F555E3" w:rsidRDefault="0058101D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F702C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5E3">
        <w:rPr>
          <w:rFonts w:ascii="Times New Roman" w:eastAsia="Times New Roman" w:hAnsi="Times New Roman" w:cs="Times New Roman"/>
          <w:lang w:eastAsia="pl-PL"/>
        </w:rPr>
        <w:t>Załączniki:</w:t>
      </w:r>
    </w:p>
    <w:p w14:paraId="5ECEF910" w14:textId="77777777" w:rsidR="0058101D" w:rsidRPr="00F555E3" w:rsidRDefault="0058101D" w:rsidP="005810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5E3">
        <w:rPr>
          <w:rFonts w:ascii="Times New Roman" w:eastAsia="Times New Roman" w:hAnsi="Times New Roman" w:cs="Times New Roman"/>
          <w:lang w:eastAsia="pl-PL"/>
        </w:rPr>
        <w:t xml:space="preserve">oświadczenie strony, na rzecz której została wydana decyzja o warunkach zabudowy </w:t>
      </w:r>
      <w:r w:rsidRPr="00F555E3">
        <w:rPr>
          <w:rFonts w:ascii="Times New Roman" w:eastAsia="Times New Roman" w:hAnsi="Times New Roman" w:cs="Times New Roman"/>
          <w:lang w:eastAsia="pl-PL"/>
        </w:rPr>
        <w:br/>
        <w:t>o wyrażeniu zgody na przeniesienie decyzji,</w:t>
      </w:r>
    </w:p>
    <w:p w14:paraId="4535B3AD" w14:textId="77777777" w:rsidR="0058101D" w:rsidRPr="00702729" w:rsidRDefault="0058101D" w:rsidP="005810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5E3">
        <w:rPr>
          <w:rFonts w:ascii="Times New Roman" w:eastAsia="Times New Roman" w:hAnsi="Times New Roman" w:cs="Times New Roman"/>
          <w:lang w:eastAsia="pl-PL"/>
        </w:rPr>
        <w:t xml:space="preserve">oświadczenie podmiotu wstępującego w miejsce dotychczasowego inwestora, że przejmuje </w:t>
      </w:r>
      <w:r w:rsidRPr="00702729">
        <w:rPr>
          <w:rFonts w:ascii="Times New Roman" w:eastAsia="Times New Roman" w:hAnsi="Times New Roman" w:cs="Times New Roman"/>
          <w:lang w:eastAsia="pl-PL"/>
        </w:rPr>
        <w:t>wszystkie warunki zawarte w wydanej decyzji o warunkach zabudowy,</w:t>
      </w:r>
    </w:p>
    <w:p w14:paraId="383ADE06" w14:textId="77777777" w:rsidR="0058101D" w:rsidRPr="00702729" w:rsidRDefault="0058101D" w:rsidP="005810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2729">
        <w:rPr>
          <w:rFonts w:ascii="Times New Roman" w:hAnsi="Times New Roman" w:cs="Times New Roman"/>
        </w:rPr>
        <w:t xml:space="preserve">kopia decyzji o warunkach zabudowy podlegającej przeniesieniu, </w:t>
      </w:r>
      <w:r w:rsidRPr="00702729">
        <w:rPr>
          <w:rFonts w:ascii="Times New Roman" w:eastAsia="Times New Roman" w:hAnsi="Times New Roman" w:cs="Times New Roman"/>
          <w:lang w:eastAsia="pl-PL"/>
        </w:rPr>
        <w:t xml:space="preserve">dowód uiszczenia opłaty skarbowej /zgodnie z ustawą z dnia 16 listopada 2006r. o opłacie skarbowej (Dz.U. z 2018 r., poz. 1044 z </w:t>
      </w:r>
      <w:proofErr w:type="spellStart"/>
      <w:r w:rsidRPr="0070272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02729">
        <w:rPr>
          <w:rFonts w:ascii="Times New Roman" w:eastAsia="Times New Roman" w:hAnsi="Times New Roman" w:cs="Times New Roman"/>
          <w:lang w:eastAsia="pl-PL"/>
        </w:rPr>
        <w:t>. zmianami)/.</w:t>
      </w:r>
    </w:p>
    <w:p w14:paraId="45644E6B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421283A" w14:textId="77777777"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F1976E8" w14:textId="77777777" w:rsidR="0058101D" w:rsidRPr="00F555E3" w:rsidRDefault="0058101D" w:rsidP="0058101D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F555E3">
        <w:rPr>
          <w:rFonts w:ascii="Times New Roman" w:hAnsi="Times New Roman" w:cs="Times New Roman"/>
        </w:rPr>
        <w:t xml:space="preserve">       </w:t>
      </w:r>
    </w:p>
    <w:p w14:paraId="5EF3518F" w14:textId="77777777" w:rsidR="0058101D" w:rsidRPr="00F555E3" w:rsidRDefault="0058101D" w:rsidP="0058101D">
      <w:pPr>
        <w:pStyle w:val="Tekstpodstawowy"/>
        <w:jc w:val="center"/>
        <w:rPr>
          <w:sz w:val="22"/>
          <w:szCs w:val="22"/>
        </w:rPr>
      </w:pPr>
    </w:p>
    <w:p w14:paraId="378CCC64" w14:textId="77777777"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28F436A" w14:textId="77777777"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D1A2ED9" w14:textId="77777777"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083FF8A" w14:textId="77777777"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2EF40A0" w14:textId="77777777"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F8F1EC0" w14:textId="77777777"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AD4F286" w14:textId="3BF39F3F" w:rsidR="00D13351" w:rsidRDefault="00D13351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0FCA5" w14:textId="4E5907BA" w:rsidR="009F2D36" w:rsidRDefault="009F2D36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A56D7" w14:textId="7E326200" w:rsidR="009F2D36" w:rsidRDefault="009F2D36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6896A" w14:textId="77777777" w:rsidR="009F2D36" w:rsidRDefault="009F2D36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C375B" w14:textId="66A3DC8C" w:rsidR="0058101D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90AD8" w14:textId="77777777" w:rsidR="00852B7A" w:rsidRDefault="00852B7A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6E0A7" w14:textId="5F062C0E" w:rsidR="00C46515" w:rsidRDefault="00C46515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................................................</w:t>
      </w:r>
    </w:p>
    <w:p w14:paraId="32BBC169" w14:textId="4A345CA0" w:rsidR="004A7006" w:rsidRDefault="004A7006" w:rsidP="004A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D2334D" w14:textId="7C06EE41" w:rsidR="0058101D" w:rsidRDefault="0058101D" w:rsidP="004A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F3949" w14:textId="64758128" w:rsidR="0058101D" w:rsidRDefault="0058101D" w:rsidP="004A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8BAFE" w14:textId="77777777" w:rsidR="0058101D" w:rsidRPr="00C46515" w:rsidRDefault="0058101D" w:rsidP="004A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B54FF1" w14:textId="59F46B5D" w:rsidR="00C46515" w:rsidRPr="00C46515" w:rsidRDefault="00C46515" w:rsidP="00C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nr1</w:t>
      </w:r>
    </w:p>
    <w:p w14:paraId="52F201CD" w14:textId="34A48028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................................................................................................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......., </w:t>
      </w:r>
    </w:p>
    <w:p w14:paraId="0E92D7AB" w14:textId="11CD533C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 się dowodem osobistym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..................................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........., wydanym przez </w:t>
      </w:r>
    </w:p>
    <w:p w14:paraId="6D789D75" w14:textId="567E8CD8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14:paraId="1B9391FA" w14:textId="10327861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 .....................................................................................................................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</w:t>
      </w:r>
    </w:p>
    <w:p w14:paraId="1EB2491C" w14:textId="0F9D9537" w:rsid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przeniesienie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nr .................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...znak:</w:t>
      </w:r>
      <w:r w:rsidR="00386824" w:rsidRP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6824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386824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o warunkach zabudowy dla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inwestycji polegającej na </w:t>
      </w:r>
      <w:r w:rsidR="00FC2D3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44612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......,</w:t>
      </w:r>
    </w:p>
    <w:p w14:paraId="52178BEF" w14:textId="6549A34A" w:rsidR="00C46515" w:rsidRPr="00C46515" w:rsidRDefault="0044612C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C46515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działce nr..............................................w miejscowośc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6515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Pana/ią...........................................................................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6515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zamieszkałego/ą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C46515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...,</w:t>
      </w:r>
    </w:p>
    <w:p w14:paraId="3F5959DF" w14:textId="075C16FC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legitymującego/ą się dowodem osobistym nr ............................................., wydanym przez</w:t>
      </w:r>
    </w:p>
    <w:p w14:paraId="2AF5A945" w14:textId="1178B245" w:rsidR="004A7006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4461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09BD8E" w14:textId="77777777" w:rsidR="00306E26" w:rsidRPr="004A7006" w:rsidRDefault="00306E26" w:rsidP="00306E26">
      <w:p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4A7006">
        <w:rPr>
          <w:rFonts w:ascii="Times New Roman" w:hAnsi="Times New Roman" w:cs="Times New Roman"/>
          <w:b/>
        </w:rPr>
        <w:t>Oświadczam, że zapoznałem/</w:t>
      </w:r>
      <w:proofErr w:type="spellStart"/>
      <w:r w:rsidRPr="004A7006">
        <w:rPr>
          <w:rFonts w:ascii="Times New Roman" w:hAnsi="Times New Roman" w:cs="Times New Roman"/>
          <w:b/>
        </w:rPr>
        <w:t>am</w:t>
      </w:r>
      <w:proofErr w:type="spellEnd"/>
      <w:r w:rsidRPr="004A7006">
        <w:rPr>
          <w:rFonts w:ascii="Times New Roman" w:hAnsi="Times New Roman" w:cs="Times New Roman"/>
          <w:b/>
        </w:rPr>
        <w:t xml:space="preserve"> się z klauzulą informacyjną dotyczącą przetwarzania danych osobowych w Urzędzie </w:t>
      </w:r>
      <w:r>
        <w:rPr>
          <w:rFonts w:ascii="Times New Roman" w:hAnsi="Times New Roman" w:cs="Times New Roman"/>
          <w:b/>
        </w:rPr>
        <w:t>Gminy Przytyk</w:t>
      </w:r>
      <w:r w:rsidRPr="004A7006">
        <w:rPr>
          <w:rFonts w:ascii="Times New Roman" w:hAnsi="Times New Roman" w:cs="Times New Roman"/>
          <w:b/>
        </w:rPr>
        <w:t>, a dane których podanie nie jest wymagane przepisami prawa podaję dobrowolnie i wyrażam zgodę na ich przetwarzanie.</w:t>
      </w:r>
    </w:p>
    <w:p w14:paraId="5E5BCE64" w14:textId="77777777" w:rsidR="00306E26" w:rsidRDefault="00306E26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F3ECE" w14:textId="39996663" w:rsidR="00A22E8E" w:rsidRDefault="00A22E8E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E1256" w14:textId="77777777" w:rsidR="00A22E8E" w:rsidRPr="00C46515" w:rsidRDefault="00A22E8E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5A9F7" w14:textId="77777777" w:rsidR="00C46515" w:rsidRPr="00C46515" w:rsidRDefault="00C46515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71ED8EFC" w14:textId="178EF51E" w:rsidR="00C46515" w:rsidRPr="004A7006" w:rsidRDefault="00386824" w:rsidP="00C465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700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</w:t>
      </w:r>
      <w:r w:rsidR="004A7006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C46515" w:rsidRPr="00C46515">
        <w:rPr>
          <w:rFonts w:ascii="Times New Roman" w:eastAsia="Times New Roman" w:hAnsi="Times New Roman" w:cs="Times New Roman"/>
          <w:lang w:eastAsia="pl-PL"/>
        </w:rPr>
        <w:t>podpis (czytelny)</w:t>
      </w:r>
    </w:p>
    <w:p w14:paraId="71E5E7F4" w14:textId="77777777" w:rsidR="004A7006" w:rsidRPr="004A7006" w:rsidRDefault="004A7006" w:rsidP="004A7006">
      <w:pPr>
        <w:spacing w:after="200" w:line="240" w:lineRule="auto"/>
        <w:contextualSpacing/>
        <w:jc w:val="both"/>
        <w:rPr>
          <w:rFonts w:ascii="Times New Roman" w:hAnsi="Times New Roman" w:cs="Times New Roman"/>
        </w:rPr>
      </w:pPr>
    </w:p>
    <w:p w14:paraId="146EE8D3" w14:textId="77777777" w:rsidR="004A7006" w:rsidRDefault="004A7006" w:rsidP="004A70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57E2F8BF" w14:textId="396D97D3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3C663B5D" w14:textId="39004417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5A40F002" w14:textId="08446BC6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43E745C0" w14:textId="1A6BA0C8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2E03DDD1" w14:textId="65616780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64CC8BC4" w14:textId="161AB81F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1A162F8B" w14:textId="602A9666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5CD8BC04" w14:textId="01B1D40D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1E20AE19" w14:textId="66C3B179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7C7C6F3B" w14:textId="4CC42970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1C768309" w14:textId="098D9F7A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192BCF6F" w14:textId="40C18D12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5C4DCAC6" w14:textId="2F68E29A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65C9EB29" w14:textId="0E4F6D19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18190C76" w14:textId="13FFBD12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51575FDF" w14:textId="2005CF45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19ED5B11" w14:textId="41CB5C37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319D76EF" w14:textId="00E87736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7131F18F" w14:textId="240CFBD4" w:rsidR="00A2117E" w:rsidRDefault="00A2117E" w:rsidP="004A7006">
      <w:pPr>
        <w:spacing w:after="0"/>
        <w:rPr>
          <w:rFonts w:ascii="Times New Roman" w:hAnsi="Times New Roman" w:cs="Times New Roman"/>
        </w:rPr>
      </w:pPr>
    </w:p>
    <w:p w14:paraId="56663557" w14:textId="77777777" w:rsidR="00E556BB" w:rsidRDefault="00E556BB" w:rsidP="004A7006">
      <w:pPr>
        <w:spacing w:after="0"/>
        <w:rPr>
          <w:rFonts w:ascii="Times New Roman" w:hAnsi="Times New Roman" w:cs="Times New Roman"/>
        </w:rPr>
      </w:pPr>
    </w:p>
    <w:p w14:paraId="35750858" w14:textId="3B0293CC" w:rsidR="00C3535B" w:rsidRDefault="00C3535B" w:rsidP="0058101D">
      <w:pPr>
        <w:spacing w:after="0"/>
        <w:rPr>
          <w:rFonts w:ascii="Times New Roman" w:hAnsi="Times New Roman" w:cs="Times New Roman"/>
        </w:rPr>
      </w:pPr>
    </w:p>
    <w:p w14:paraId="38ADA640" w14:textId="77777777" w:rsidR="00732AF2" w:rsidRDefault="00732AF2" w:rsidP="0058101D">
      <w:pPr>
        <w:spacing w:after="0"/>
        <w:rPr>
          <w:rFonts w:ascii="Times New Roman" w:hAnsi="Times New Roman" w:cs="Times New Roman"/>
          <w:b/>
          <w:i/>
        </w:rPr>
      </w:pPr>
    </w:p>
    <w:p w14:paraId="16283528" w14:textId="4032AB9B" w:rsidR="0058101D" w:rsidRPr="009F2D36" w:rsidRDefault="0044612C" w:rsidP="0038682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A7006">
        <w:rPr>
          <w:rFonts w:ascii="Times New Roman" w:eastAsia="Times New Roman" w:hAnsi="Times New Roman" w:cs="Times New Roman"/>
          <w:i/>
          <w:lang w:eastAsia="pl-PL"/>
        </w:rPr>
        <w:t xml:space="preserve">*Oświadczenie nr 1 wypełnia osoba, </w:t>
      </w:r>
      <w:r w:rsidR="004A7006">
        <w:rPr>
          <w:rFonts w:ascii="Times New Roman" w:eastAsia="Times New Roman" w:hAnsi="Times New Roman" w:cs="Times New Roman"/>
          <w:i/>
          <w:lang w:eastAsia="pl-PL"/>
        </w:rPr>
        <w:t>na rzecz której została wydana</w:t>
      </w:r>
      <w:r w:rsidRPr="004A7006">
        <w:rPr>
          <w:rFonts w:ascii="Times New Roman" w:eastAsia="Times New Roman" w:hAnsi="Times New Roman" w:cs="Times New Roman"/>
          <w:i/>
          <w:lang w:eastAsia="pl-PL"/>
        </w:rPr>
        <w:t xml:space="preserve"> decyzj</w:t>
      </w:r>
      <w:r w:rsidR="004A7006">
        <w:rPr>
          <w:rFonts w:ascii="Times New Roman" w:eastAsia="Times New Roman" w:hAnsi="Times New Roman" w:cs="Times New Roman"/>
          <w:i/>
          <w:lang w:eastAsia="pl-PL"/>
        </w:rPr>
        <w:t>a</w:t>
      </w:r>
      <w:r w:rsidRPr="004A7006">
        <w:rPr>
          <w:rFonts w:ascii="Times New Roman" w:eastAsia="Times New Roman" w:hAnsi="Times New Roman" w:cs="Times New Roman"/>
          <w:i/>
          <w:lang w:eastAsia="pl-PL"/>
        </w:rPr>
        <w:t xml:space="preserve"> o warunkach zabudowy. W przypadku dwóch osób, każda podpisuje odrębne oświadczenie. </w:t>
      </w:r>
    </w:p>
    <w:p w14:paraId="39864D68" w14:textId="77777777" w:rsidR="009F2D36" w:rsidRDefault="009F2D36" w:rsidP="00D3462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B017DC" w14:textId="0B9A4CF0" w:rsidR="00D34623" w:rsidRPr="00D34623" w:rsidRDefault="00D34623" w:rsidP="00D346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623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409023B2" w14:textId="21203CE3" w:rsidR="00D34623" w:rsidRPr="00D34623" w:rsidRDefault="00D34623" w:rsidP="00852B7A">
      <w:pPr>
        <w:spacing w:before="100" w:beforeAutospacing="1" w:after="0"/>
        <w:ind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Realizując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74B63628" w14:textId="77777777" w:rsidR="00D34623" w:rsidRPr="00D34623" w:rsidRDefault="00D34623" w:rsidP="00D34623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Administrator danych</w:t>
      </w:r>
    </w:p>
    <w:p w14:paraId="0D489C36" w14:textId="4A0F070F" w:rsidR="00D34623" w:rsidRPr="00D34623" w:rsidRDefault="00D34623" w:rsidP="00D34623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Administratorem Pani/Pana danych osobowych jest Wójt Gminy Przytyk ul. Zachęta 57, 26-650 Przytyk. Administratorem można się skontaktować poprzez adres e-mail:</w:t>
      </w:r>
      <w:hyperlink r:id="rId7" w:history="1">
        <w:r w:rsidR="00E7481D" w:rsidRPr="00384662">
          <w:rPr>
            <w:rStyle w:val="Hipercze"/>
            <w:rFonts w:ascii="Times New Roman" w:hAnsi="Times New Roman" w:cs="Times New Roman"/>
            <w:sz w:val="20"/>
            <w:szCs w:val="20"/>
          </w:rPr>
          <w:t>przytyk@przytyk.pl</w:t>
        </w:r>
      </w:hyperlink>
      <w:r w:rsidRPr="00D34623">
        <w:rPr>
          <w:rFonts w:ascii="Times New Roman" w:hAnsi="Times New Roman" w:cs="Times New Roman"/>
          <w:sz w:val="20"/>
          <w:szCs w:val="20"/>
        </w:rPr>
        <w:t xml:space="preserve"> lub pisemnie na adres siedziby administratora.</w:t>
      </w:r>
    </w:p>
    <w:p w14:paraId="359D8AE0" w14:textId="77777777" w:rsidR="00D34623" w:rsidRPr="00D34623" w:rsidRDefault="00D34623" w:rsidP="00D3462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Inspektor Ochrony Danych (IOD)</w:t>
      </w:r>
    </w:p>
    <w:p w14:paraId="77E5833F" w14:textId="7BD72BFE" w:rsidR="00D34623" w:rsidRPr="00D34623" w:rsidRDefault="00D34623" w:rsidP="00D34623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można się kontaktować w sprawach dotyczących Pani/Pana danych osobowych wysyłając email na adres:  </w:t>
      </w:r>
      <w:r w:rsidRPr="00D34623">
        <w:rPr>
          <w:rFonts w:ascii="Times New Roman" w:hAnsi="Times New Roman" w:cs="Times New Roman"/>
          <w:color w:val="0000FF"/>
          <w:sz w:val="20"/>
          <w:szCs w:val="20"/>
          <w:u w:val="single"/>
        </w:rPr>
        <w:t>agnieszka.ostatek@przytyk.pl</w:t>
      </w:r>
      <w:r w:rsidRPr="00D34623">
        <w:rPr>
          <w:rFonts w:ascii="Times New Roman" w:hAnsi="Times New Roman" w:cs="Times New Roman"/>
          <w:sz w:val="20"/>
          <w:szCs w:val="20"/>
        </w:rPr>
        <w:t xml:space="preserve"> lub pisemnie na adres siedziby administratora (jak wyżej).</w:t>
      </w:r>
    </w:p>
    <w:p w14:paraId="3AE8F9DA" w14:textId="77777777" w:rsidR="00D34623" w:rsidRPr="00D34623" w:rsidRDefault="00D34623" w:rsidP="00D3462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Cel i podstawa prawna przetwarzania danych</w:t>
      </w:r>
    </w:p>
    <w:p w14:paraId="33FDF5F7" w14:textId="08BFA0DE" w:rsidR="00D34623" w:rsidRPr="00852B7A" w:rsidRDefault="00D34623" w:rsidP="00D34623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52B7A">
        <w:rPr>
          <w:rFonts w:ascii="Times New Roman" w:hAnsi="Times New Roman" w:cs="Times New Roman"/>
          <w:sz w:val="20"/>
          <w:szCs w:val="20"/>
        </w:rPr>
        <w:t>Pani/Pana dane osobowe przetwarzane będą w celu realizacji ustawowych zadań urzędu na  podstawie:</w:t>
      </w:r>
    </w:p>
    <w:p w14:paraId="7F936A5A" w14:textId="34C49A27" w:rsidR="00D34623" w:rsidRPr="00D34623" w:rsidRDefault="00D34623" w:rsidP="00D34623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 xml:space="preserve">ustawa  z  dnia  14  czerwca  1960  r.  Kodeks  postępowania  administracyjnego (Dz.U.2018r. poz. 2096  </w:t>
      </w:r>
      <w:proofErr w:type="spellStart"/>
      <w:r w:rsidRPr="00D3462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D34623">
        <w:rPr>
          <w:rFonts w:ascii="Times New Roman" w:hAnsi="Times New Roman" w:cs="Times New Roman"/>
          <w:sz w:val="20"/>
          <w:szCs w:val="20"/>
        </w:rPr>
        <w:t xml:space="preserve">. z dnia 05.11.2018 z </w:t>
      </w:r>
      <w:proofErr w:type="spellStart"/>
      <w:r w:rsidRPr="00D3462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34623">
        <w:rPr>
          <w:rFonts w:ascii="Times New Roman" w:hAnsi="Times New Roman" w:cs="Times New Roman"/>
          <w:sz w:val="20"/>
          <w:szCs w:val="20"/>
        </w:rPr>
        <w:t xml:space="preserve">. zm.), </w:t>
      </w:r>
    </w:p>
    <w:p w14:paraId="755A9252" w14:textId="619739B4" w:rsidR="00E556BB" w:rsidRPr="00D34623" w:rsidRDefault="00D34623" w:rsidP="00852B7A">
      <w:pPr>
        <w:numPr>
          <w:ilvl w:val="0"/>
          <w:numId w:val="3"/>
        </w:numPr>
        <w:spacing w:after="200" w:line="240" w:lineRule="auto"/>
        <w:ind w:righ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 xml:space="preserve">Ustawy o planowaniu i zagospodarowaniu przestrzennym z dnia 27 marca 2003 r. (Dz. U. </w:t>
      </w:r>
      <w:r w:rsidRPr="00D34623">
        <w:rPr>
          <w:rFonts w:ascii="Times New Roman" w:hAnsi="Times New Roman" w:cs="Times New Roman"/>
          <w:sz w:val="20"/>
          <w:szCs w:val="20"/>
        </w:rPr>
        <w:br/>
        <w:t xml:space="preserve">z 2018 r. poz. 1945 </w:t>
      </w:r>
      <w:proofErr w:type="spellStart"/>
      <w:r w:rsidRPr="00D3462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D34623">
        <w:rPr>
          <w:rFonts w:ascii="Times New Roman" w:hAnsi="Times New Roman" w:cs="Times New Roman"/>
          <w:sz w:val="20"/>
          <w:szCs w:val="20"/>
        </w:rPr>
        <w:t>. z dnia 10.10.2018)</w:t>
      </w:r>
      <w:r w:rsidR="00E556BB" w:rsidRPr="00E556BB">
        <w:rPr>
          <w:rFonts w:ascii="Times New Roman" w:hAnsi="Times New Roman" w:cs="Times New Roman"/>
          <w:sz w:val="20"/>
          <w:szCs w:val="20"/>
        </w:rPr>
        <w:t xml:space="preserve"> </w:t>
      </w:r>
      <w:r w:rsidR="00E556BB">
        <w:rPr>
          <w:rFonts w:ascii="Times New Roman" w:hAnsi="Times New Roman" w:cs="Times New Roman"/>
          <w:sz w:val="20"/>
          <w:szCs w:val="20"/>
        </w:rPr>
        <w:t xml:space="preserve">, zgodnie </w:t>
      </w:r>
      <w:r w:rsidR="00E556BB" w:rsidRPr="00D13BB0">
        <w:rPr>
          <w:rFonts w:ascii="Times New Roman" w:hAnsi="Times New Roman" w:cs="Times New Roman"/>
          <w:sz w:val="20"/>
          <w:szCs w:val="20"/>
        </w:rPr>
        <w:t xml:space="preserve">Art.  6  ust.  1  lit.  c  ogólnego  rozporządzenia  </w:t>
      </w:r>
      <w:r w:rsidR="00D13BB0" w:rsidRPr="00D13BB0">
        <w:rPr>
          <w:rFonts w:ascii="Times New Roman" w:hAnsi="Times New Roman" w:cs="Times New Roman"/>
          <w:sz w:val="20"/>
          <w:szCs w:val="20"/>
        </w:rPr>
        <w:br/>
      </w:r>
      <w:r w:rsidR="00E556BB" w:rsidRPr="00D13BB0">
        <w:rPr>
          <w:rFonts w:ascii="Times New Roman" w:hAnsi="Times New Roman" w:cs="Times New Roman"/>
          <w:sz w:val="20"/>
          <w:szCs w:val="20"/>
        </w:rPr>
        <w:t>o  ochronie  danych osobowych z dnia 27 kwietnia 2016r.</w:t>
      </w:r>
      <w:r w:rsidR="00E556BB" w:rsidRPr="00D346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64015F" w14:textId="77777777" w:rsidR="00D34623" w:rsidRPr="00D34623" w:rsidRDefault="00D34623" w:rsidP="00732AF2">
      <w:pPr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5AE2A94" w14:textId="77777777" w:rsidR="00D34623" w:rsidRPr="00D34623" w:rsidRDefault="00D34623" w:rsidP="00D3462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Odbiorcy danych</w:t>
      </w:r>
    </w:p>
    <w:p w14:paraId="45A43F6A" w14:textId="77777777" w:rsidR="00D34623" w:rsidRPr="00D34623" w:rsidRDefault="00D34623" w:rsidP="00D34623">
      <w:pPr>
        <w:pStyle w:val="Akapitzlist"/>
        <w:tabs>
          <w:tab w:val="left" w:pos="284"/>
        </w:tabs>
        <w:spacing w:after="0"/>
        <w:ind w:left="0"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 xml:space="preserve">Pani/Pana mogą być przekazywane do organów publicznych i urzędów państwowych lub innych podmiotów upoważnionych na podstawie przepisów prawa lub wykonujących zadania realizowane w interesie publicznym lub </w:t>
      </w:r>
      <w:r w:rsidRPr="00D34623">
        <w:rPr>
          <w:rFonts w:ascii="Times New Roman" w:hAnsi="Times New Roman" w:cs="Times New Roman"/>
          <w:sz w:val="20"/>
          <w:szCs w:val="20"/>
        </w:rPr>
        <w:br/>
        <w:t xml:space="preserve">w ramach sprawowania władzy publicznej. Dane osobowe są przekazywane do podmiotów przetwarzających dane </w:t>
      </w:r>
      <w:r w:rsidRPr="00D34623">
        <w:rPr>
          <w:rFonts w:ascii="Times New Roman" w:hAnsi="Times New Roman" w:cs="Times New Roman"/>
          <w:sz w:val="20"/>
          <w:szCs w:val="20"/>
        </w:rPr>
        <w:br/>
        <w:t>w imieniu administratora danych osobowych posiadających uprawnienia do ich przetwarzania.</w:t>
      </w:r>
    </w:p>
    <w:p w14:paraId="4921A292" w14:textId="77777777" w:rsidR="00D34623" w:rsidRPr="00D34623" w:rsidRDefault="00D34623" w:rsidP="00D3462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Okres przechowywania danych</w:t>
      </w:r>
    </w:p>
    <w:p w14:paraId="2A668572" w14:textId="77777777" w:rsidR="00D34623" w:rsidRPr="00D34623" w:rsidRDefault="00D34623" w:rsidP="00D34623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Pani/Pana dane osobowe będą przechowywane przez okres niezbędny do realizacji celów przetwarzania, nie krócej niż okres wskazany w przepisach o archiwizacji tj. ustawie z dnia 14 lipca 1983 r. o narodowym zasobie archiwalnym i archiwach (Dz.U. 2018 r. poz. 217 ze zm.)</w:t>
      </w:r>
    </w:p>
    <w:p w14:paraId="3A1A280D" w14:textId="77777777" w:rsidR="00D34623" w:rsidRPr="00D34623" w:rsidRDefault="00D34623" w:rsidP="00D3462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Prawa związane z przetwarzaniem danych</w:t>
      </w:r>
    </w:p>
    <w:p w14:paraId="187F590F" w14:textId="77777777" w:rsidR="00D34623" w:rsidRPr="00D34623" w:rsidRDefault="00D34623" w:rsidP="00732AF2">
      <w:pPr>
        <w:spacing w:after="0"/>
        <w:ind w:right="-283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W związku z przetwarzaniem Pani/Pana danych osobowych na warunkach określonych w przepisach RODO przysługują Pani/Panu następujące prawa:</w:t>
      </w:r>
    </w:p>
    <w:p w14:paraId="68886239" w14:textId="77777777" w:rsidR="00D34623" w:rsidRPr="00D34623" w:rsidRDefault="00D34623" w:rsidP="00D34623">
      <w:pPr>
        <w:numPr>
          <w:ilvl w:val="0"/>
          <w:numId w:val="5"/>
        </w:numPr>
        <w:spacing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14:paraId="532D1360" w14:textId="77777777" w:rsidR="00D34623" w:rsidRPr="00D34623" w:rsidRDefault="00D34623" w:rsidP="00D34623">
      <w:pPr>
        <w:numPr>
          <w:ilvl w:val="0"/>
          <w:numId w:val="5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14:paraId="034D2E95" w14:textId="77777777" w:rsidR="00D34623" w:rsidRPr="00D34623" w:rsidRDefault="00D34623" w:rsidP="00D34623">
      <w:pPr>
        <w:numPr>
          <w:ilvl w:val="0"/>
          <w:numId w:val="5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prawo do usunięcia danych osobowych,</w:t>
      </w:r>
    </w:p>
    <w:p w14:paraId="4300C266" w14:textId="77777777" w:rsidR="00D34623" w:rsidRPr="00D34623" w:rsidRDefault="00D34623" w:rsidP="00D34623">
      <w:pPr>
        <w:numPr>
          <w:ilvl w:val="0"/>
          <w:numId w:val="5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prawo do ograniczenia przetwarzania danych,</w:t>
      </w:r>
    </w:p>
    <w:p w14:paraId="0F2EACB6" w14:textId="77777777" w:rsidR="00D34623" w:rsidRPr="00D34623" w:rsidRDefault="00D34623" w:rsidP="00D34623">
      <w:pPr>
        <w:numPr>
          <w:ilvl w:val="0"/>
          <w:numId w:val="5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prawo do sprzeciwu,</w:t>
      </w:r>
    </w:p>
    <w:p w14:paraId="0CA46A95" w14:textId="77777777" w:rsidR="00D34623" w:rsidRPr="00D34623" w:rsidRDefault="00D34623" w:rsidP="00D34623">
      <w:pPr>
        <w:numPr>
          <w:ilvl w:val="0"/>
          <w:numId w:val="5"/>
        </w:numPr>
        <w:spacing w:after="0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prawo do cofnięcia zgody w dowolnym momencie, w sytuacji gdy Pani/Pana dane są przetwarzane na podstawie uzyskanej zgody, przy czym jej wycofanie nie wpływa na zgodność z prawem przetwarzania, którego dokonano na podstawie zgody przed jej cofnięciem.</w:t>
      </w:r>
    </w:p>
    <w:p w14:paraId="1A998CE7" w14:textId="77777777" w:rsidR="00D34623" w:rsidRPr="00D34623" w:rsidRDefault="00D34623" w:rsidP="00D3462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Prawo wniesienia skargi do organu nadzorczego</w:t>
      </w:r>
    </w:p>
    <w:p w14:paraId="0FBF4B4B" w14:textId="77777777" w:rsidR="00D34623" w:rsidRPr="00D34623" w:rsidRDefault="00D34623" w:rsidP="00D34623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W przypadku uznania, iż przetwarzanie przez Administratora Pani/Pana danych osobowych narusza przepisy prawa, przysługuje Pani/Panu prawo do wniesienia skargi do Prezesa Urzędu Ochrony Danych Osobowych (na adres Urzędu Ochrony Danych Osobowych, ul. Stawki 2, 00-193 Warszawa).</w:t>
      </w:r>
    </w:p>
    <w:p w14:paraId="38B839C3" w14:textId="77777777" w:rsidR="00D34623" w:rsidRPr="00D34623" w:rsidRDefault="00D34623" w:rsidP="00D3462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Zautomatyzowane podejmowanie decyzji, w tym profilowanie</w:t>
      </w:r>
    </w:p>
    <w:p w14:paraId="0E8CCC8D" w14:textId="77777777" w:rsidR="00D34623" w:rsidRPr="00D34623" w:rsidRDefault="00D34623" w:rsidP="00D34623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Pani/Pana dane osobowe nie będą profilowane ani też nie będą podlegały zautomatyzowanemu podejmowaniu decyzji.</w:t>
      </w:r>
    </w:p>
    <w:p w14:paraId="4A90077A" w14:textId="77777777" w:rsidR="00D34623" w:rsidRPr="00D34623" w:rsidRDefault="00D34623" w:rsidP="00D3462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Przekazywanie danych osobowych do państwa trzeciego lub organizacji międzynarodowej</w:t>
      </w:r>
    </w:p>
    <w:p w14:paraId="127BAD63" w14:textId="590D9183" w:rsidR="00D34623" w:rsidRDefault="00D34623" w:rsidP="00D34623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Pani/Pana dane osobowe nie będą udostępniane do państwa trzeciego ani organizacji międzynarodowej.</w:t>
      </w:r>
    </w:p>
    <w:p w14:paraId="2DB76F2E" w14:textId="77777777" w:rsidR="00D34623" w:rsidRPr="00D34623" w:rsidRDefault="00D34623" w:rsidP="00D3462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right="-283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623">
        <w:rPr>
          <w:rFonts w:ascii="Times New Roman" w:hAnsi="Times New Roman" w:cs="Times New Roman"/>
          <w:b/>
          <w:sz w:val="20"/>
          <w:szCs w:val="20"/>
        </w:rPr>
        <w:t>Źródła danych</w:t>
      </w:r>
    </w:p>
    <w:p w14:paraId="008F9603" w14:textId="4AE927ED" w:rsidR="00D34623" w:rsidRPr="00D34623" w:rsidRDefault="00D34623" w:rsidP="00D34623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 xml:space="preserve">Przetwarzane dane osobowe mogą być pozyskiwane od osoby, której dane dotyczą, a także ze źródeł publicznie dostępnych oraz od organów administracji publicznej, innych podmiotów i osób fizycznych zobowiązanych </w:t>
      </w:r>
      <w:r w:rsidR="00852B7A">
        <w:rPr>
          <w:rFonts w:ascii="Times New Roman" w:hAnsi="Times New Roman" w:cs="Times New Roman"/>
          <w:sz w:val="20"/>
          <w:szCs w:val="20"/>
        </w:rPr>
        <w:br/>
      </w:r>
      <w:r w:rsidRPr="00D34623">
        <w:rPr>
          <w:rFonts w:ascii="Times New Roman" w:hAnsi="Times New Roman" w:cs="Times New Roman"/>
          <w:sz w:val="20"/>
          <w:szCs w:val="20"/>
        </w:rPr>
        <w:t>do przekazania danych osobowych.</w:t>
      </w:r>
    </w:p>
    <w:p w14:paraId="1F7AB25B" w14:textId="77777777" w:rsidR="00D34623" w:rsidRPr="00D34623" w:rsidRDefault="00D34623" w:rsidP="00D34623">
      <w:pPr>
        <w:pStyle w:val="Akapitzlist"/>
        <w:numPr>
          <w:ilvl w:val="0"/>
          <w:numId w:val="4"/>
        </w:numPr>
        <w:tabs>
          <w:tab w:val="left" w:pos="284"/>
        </w:tabs>
        <w:ind w:left="0" w:right="-283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623">
        <w:rPr>
          <w:rFonts w:ascii="Times New Roman" w:hAnsi="Times New Roman" w:cs="Times New Roman"/>
          <w:b/>
          <w:sz w:val="20"/>
          <w:szCs w:val="20"/>
        </w:rPr>
        <w:t>Kategorie odnośnych danych</w:t>
      </w:r>
    </w:p>
    <w:p w14:paraId="4119088E" w14:textId="498472B7" w:rsidR="00D34623" w:rsidRDefault="00D34623" w:rsidP="00D34623">
      <w:pPr>
        <w:pStyle w:val="Akapitzlist"/>
        <w:tabs>
          <w:tab w:val="left" w:pos="284"/>
          <w:tab w:val="left" w:pos="8931"/>
        </w:tabs>
        <w:ind w:left="0"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Przetwarzane dane osobowe obejmują w szczególności imię i nazwisko oraz adres, a także inne dane osobowe niezbędne do realizacji ww. zadań.</w:t>
      </w:r>
    </w:p>
    <w:p w14:paraId="7931BCE7" w14:textId="0428F5BD" w:rsidR="009F2D36" w:rsidRDefault="009F2D36" w:rsidP="00D34623">
      <w:pPr>
        <w:pStyle w:val="Akapitzlist"/>
        <w:tabs>
          <w:tab w:val="left" w:pos="284"/>
          <w:tab w:val="left" w:pos="8931"/>
        </w:tabs>
        <w:ind w:left="0"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409751BB" w14:textId="77777777" w:rsidR="009F2D36" w:rsidRDefault="009F2D36" w:rsidP="00BA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6FC93" w14:textId="6DAD8F74" w:rsidR="009F2D36" w:rsidRDefault="009F2D36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5459C" w14:textId="77777777" w:rsidR="00852B7A" w:rsidRDefault="00852B7A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3BC20" w14:textId="08274B0E" w:rsidR="00C46515" w:rsidRDefault="00C46515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................................................</w:t>
      </w:r>
    </w:p>
    <w:p w14:paraId="711910AC" w14:textId="77777777" w:rsidR="00C46515" w:rsidRDefault="00C46515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50955" w14:textId="77777777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7C540" w14:textId="14200526" w:rsidR="00C46515" w:rsidRPr="00C46515" w:rsidRDefault="00C46515" w:rsidP="00C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2</w:t>
      </w:r>
    </w:p>
    <w:p w14:paraId="73A09DA3" w14:textId="43033D49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......................................................................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................., legitymujący się</w:t>
      </w:r>
    </w:p>
    <w:p w14:paraId="3A9E26F3" w14:textId="4038986B" w:rsidR="00386824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dowodem osobistym nr...............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wydanym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</w:p>
    <w:p w14:paraId="3FE970E3" w14:textId="59BFD676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 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........................................, </w:t>
      </w:r>
    </w:p>
    <w:p w14:paraId="07598903" w14:textId="29B6C559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 wszystkie warunki zawarte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nr .........................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znak:</w:t>
      </w:r>
      <w:r w:rsidR="00386824" w:rsidRP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6824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CD095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86824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28EDEE64" w14:textId="510E02C2" w:rsidR="00C46515" w:rsidRP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 o warunkach zabudowy dla inwestycji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polegającej na ................................................................................................................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14:paraId="703E0489" w14:textId="72DAD94B" w:rsid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działce nr..........................................., w miejscowości.......................................</w:t>
      </w:r>
      <w:r w:rsidR="00386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386824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46D13A06" w14:textId="63ABE460" w:rsid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EB173" w14:textId="77777777" w:rsidR="00A2117E" w:rsidRPr="004A7006" w:rsidRDefault="00A2117E" w:rsidP="00A2117E">
      <w:p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4A7006">
        <w:rPr>
          <w:rFonts w:ascii="Times New Roman" w:hAnsi="Times New Roman" w:cs="Times New Roman"/>
          <w:b/>
        </w:rPr>
        <w:t>Oświadczam, że zapoznałem/</w:t>
      </w:r>
      <w:proofErr w:type="spellStart"/>
      <w:r w:rsidRPr="004A7006">
        <w:rPr>
          <w:rFonts w:ascii="Times New Roman" w:hAnsi="Times New Roman" w:cs="Times New Roman"/>
          <w:b/>
        </w:rPr>
        <w:t>am</w:t>
      </w:r>
      <w:proofErr w:type="spellEnd"/>
      <w:r w:rsidRPr="004A7006">
        <w:rPr>
          <w:rFonts w:ascii="Times New Roman" w:hAnsi="Times New Roman" w:cs="Times New Roman"/>
          <w:b/>
        </w:rPr>
        <w:t xml:space="preserve"> się z klauzulą informacyjną dotyczącą przetwarzania danych osobowych w Urzędzie </w:t>
      </w:r>
      <w:r>
        <w:rPr>
          <w:rFonts w:ascii="Times New Roman" w:hAnsi="Times New Roman" w:cs="Times New Roman"/>
          <w:b/>
        </w:rPr>
        <w:t>Gminy Przytyk</w:t>
      </w:r>
      <w:r w:rsidRPr="004A7006">
        <w:rPr>
          <w:rFonts w:ascii="Times New Roman" w:hAnsi="Times New Roman" w:cs="Times New Roman"/>
          <w:b/>
        </w:rPr>
        <w:t>, a dane których podanie nie jest wymagane przepisami prawa podaję dobrowolnie i wyrażam zgodę na ich przetwarzanie.</w:t>
      </w:r>
    </w:p>
    <w:p w14:paraId="4D7EE721" w14:textId="1875B748" w:rsid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4F3E9" w14:textId="140E18AD" w:rsidR="00C46515" w:rsidRDefault="00C46515" w:rsidP="00C4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40F921" w14:textId="70FE0C1F" w:rsidR="00C46515" w:rsidRPr="00C46515" w:rsidRDefault="00C46515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55A2161E" w14:textId="3D93CF39" w:rsidR="00C46515" w:rsidRDefault="00386824" w:rsidP="0038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="00C46515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(czytelny)</w:t>
      </w:r>
    </w:p>
    <w:p w14:paraId="7B88D129" w14:textId="4ACCFA7E" w:rsidR="00504AA2" w:rsidRDefault="00504AA2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90030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1072A978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2B3A055E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728C9469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5BE3416D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3667477D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1315C11C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7D4886EE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16C730C1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67FE8209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161DD6E6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0A42A67A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2DEC8DA0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5170D72A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73E1F937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2E050911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4A00A303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1899EDD5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6506978F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6ACF9781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063623EE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1FC0A32A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05F5A380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53EE312D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28109E54" w14:textId="77777777" w:rsidR="00A2117E" w:rsidRDefault="00A2117E" w:rsidP="00A22E8E">
      <w:pPr>
        <w:spacing w:after="0"/>
        <w:rPr>
          <w:rFonts w:ascii="Times New Roman" w:hAnsi="Times New Roman" w:cs="Times New Roman"/>
          <w:b/>
        </w:rPr>
      </w:pPr>
    </w:p>
    <w:p w14:paraId="4A4E89CC" w14:textId="77777777" w:rsidR="00852B7A" w:rsidRDefault="00A22E8E" w:rsidP="00A22E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53F26724" w14:textId="662C3DDF" w:rsidR="00A22E8E" w:rsidRDefault="00A22E8E" w:rsidP="00A22E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332939" w14:textId="3885FAF5" w:rsidR="009F2D36" w:rsidRPr="004A7006" w:rsidRDefault="00A22E8E" w:rsidP="00A211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14:paraId="0A066E38" w14:textId="33BF22E0" w:rsidR="00504AA2" w:rsidRPr="0058101D" w:rsidRDefault="00504AA2" w:rsidP="009E4F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8B120B" w14:textId="1262D718" w:rsidR="00C46515" w:rsidRPr="0058101D" w:rsidRDefault="00504AA2" w:rsidP="00CD095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8101D">
        <w:rPr>
          <w:rFonts w:ascii="Times New Roman" w:eastAsia="Times New Roman" w:hAnsi="Times New Roman" w:cs="Times New Roman"/>
          <w:i/>
          <w:lang w:eastAsia="pl-PL"/>
        </w:rPr>
        <w:t>*Oświadczenie nr 2 wypełnia osoba, która przyjmuje decyzję o warunk</w:t>
      </w:r>
      <w:r w:rsidR="003C076B" w:rsidRPr="0058101D">
        <w:rPr>
          <w:rFonts w:ascii="Times New Roman" w:eastAsia="Times New Roman" w:hAnsi="Times New Roman" w:cs="Times New Roman"/>
          <w:i/>
          <w:lang w:eastAsia="pl-PL"/>
        </w:rPr>
        <w:t xml:space="preserve">ach </w:t>
      </w:r>
      <w:r w:rsidRPr="0058101D">
        <w:rPr>
          <w:rFonts w:ascii="Times New Roman" w:eastAsia="Times New Roman" w:hAnsi="Times New Roman" w:cs="Times New Roman"/>
          <w:i/>
          <w:lang w:eastAsia="pl-PL"/>
        </w:rPr>
        <w:t xml:space="preserve">zabudowy. </w:t>
      </w:r>
      <w:r w:rsidR="00386824" w:rsidRPr="0058101D">
        <w:rPr>
          <w:rFonts w:ascii="Times New Roman" w:eastAsia="Times New Roman" w:hAnsi="Times New Roman" w:cs="Times New Roman"/>
          <w:i/>
          <w:lang w:eastAsia="pl-PL"/>
        </w:rPr>
        <w:br/>
      </w:r>
      <w:r w:rsidRPr="0058101D">
        <w:rPr>
          <w:rFonts w:ascii="Times New Roman" w:eastAsia="Times New Roman" w:hAnsi="Times New Roman" w:cs="Times New Roman"/>
          <w:i/>
          <w:lang w:eastAsia="pl-PL"/>
        </w:rPr>
        <w:t xml:space="preserve">W przypadku dwóch osób, każda podpisuje odrębne oświadczenie. </w:t>
      </w:r>
    </w:p>
    <w:p w14:paraId="521BE07A" w14:textId="77777777" w:rsidR="009F2D36" w:rsidRDefault="009F2D36" w:rsidP="00A2117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C10841" w14:textId="77777777" w:rsidR="00852B7A" w:rsidRDefault="00852B7A" w:rsidP="00A2117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8907E4" w14:textId="420945A1" w:rsidR="00A2117E" w:rsidRPr="00D34623" w:rsidRDefault="00A2117E" w:rsidP="00A211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623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13007A04" w14:textId="19288063" w:rsidR="00A2117E" w:rsidRPr="00D34623" w:rsidRDefault="00A2117E" w:rsidP="00852B7A">
      <w:pPr>
        <w:spacing w:before="100" w:beforeAutospacing="1" w:after="0"/>
        <w:ind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Realizując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1455AA2C" w14:textId="638887FA" w:rsidR="00A2117E" w:rsidRPr="0058101D" w:rsidRDefault="00A2117E" w:rsidP="0058101D">
      <w:pPr>
        <w:pStyle w:val="Akapitzlist"/>
        <w:numPr>
          <w:ilvl w:val="0"/>
          <w:numId w:val="10"/>
        </w:numPr>
        <w:spacing w:before="100" w:beforeAutospacing="1"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8101D">
        <w:rPr>
          <w:rFonts w:ascii="Times New Roman" w:hAnsi="Times New Roman" w:cs="Times New Roman"/>
          <w:b/>
          <w:bCs/>
          <w:sz w:val="20"/>
          <w:szCs w:val="20"/>
        </w:rPr>
        <w:t>Administrator danych</w:t>
      </w:r>
    </w:p>
    <w:p w14:paraId="356E0EBC" w14:textId="2B6C72AC" w:rsidR="00A2117E" w:rsidRPr="00D34623" w:rsidRDefault="00A2117E" w:rsidP="00A2117E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Administratorem Pani/Pana danych osobowych jest Wójt Gminy Przytyk ul. Zachęta 57, 26-650 Przytyk. Administratorem można się skontaktować poprzez adres e-mail:</w:t>
      </w:r>
      <w:hyperlink r:id="rId8" w:history="1">
        <w:r w:rsidR="00E7481D" w:rsidRPr="00384662">
          <w:rPr>
            <w:rStyle w:val="Hipercze"/>
            <w:rFonts w:ascii="Times New Roman" w:hAnsi="Times New Roman" w:cs="Times New Roman"/>
            <w:sz w:val="20"/>
            <w:szCs w:val="20"/>
          </w:rPr>
          <w:t>przytyk@przytyk.pl</w:t>
        </w:r>
      </w:hyperlink>
      <w:r w:rsidRPr="00D34623">
        <w:rPr>
          <w:rFonts w:ascii="Times New Roman" w:hAnsi="Times New Roman" w:cs="Times New Roman"/>
          <w:sz w:val="20"/>
          <w:szCs w:val="20"/>
        </w:rPr>
        <w:t xml:space="preserve"> lub pisemnie na adres siedziby administratora.</w:t>
      </w:r>
    </w:p>
    <w:p w14:paraId="5A381757" w14:textId="1CCB4CB6" w:rsidR="00A2117E" w:rsidRPr="0058101D" w:rsidRDefault="00A2117E" w:rsidP="0058101D">
      <w:pPr>
        <w:pStyle w:val="Akapitzlist"/>
        <w:numPr>
          <w:ilvl w:val="0"/>
          <w:numId w:val="9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8101D">
        <w:rPr>
          <w:rFonts w:ascii="Times New Roman" w:hAnsi="Times New Roman" w:cs="Times New Roman"/>
          <w:b/>
          <w:bCs/>
          <w:sz w:val="20"/>
          <w:szCs w:val="20"/>
        </w:rPr>
        <w:t>Inspektor Ochrony Danych (IOD)</w:t>
      </w:r>
    </w:p>
    <w:p w14:paraId="34E444AA" w14:textId="54939438" w:rsidR="00A2117E" w:rsidRPr="00D34623" w:rsidRDefault="00A2117E" w:rsidP="00A2117E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można się kontaktować w sprawach dotyczących Pani/Pana danych osobowych wysyłając email na adres:  </w:t>
      </w:r>
      <w:r w:rsidRPr="00D34623">
        <w:rPr>
          <w:rFonts w:ascii="Times New Roman" w:hAnsi="Times New Roman" w:cs="Times New Roman"/>
          <w:color w:val="0000FF"/>
          <w:sz w:val="20"/>
          <w:szCs w:val="20"/>
          <w:u w:val="single"/>
        </w:rPr>
        <w:t>agnieszka.ostatek@przytyk.pl</w:t>
      </w:r>
      <w:r w:rsidRPr="00D34623">
        <w:rPr>
          <w:rFonts w:ascii="Times New Roman" w:hAnsi="Times New Roman" w:cs="Times New Roman"/>
          <w:sz w:val="20"/>
          <w:szCs w:val="20"/>
        </w:rPr>
        <w:t xml:space="preserve"> lub pisemnie na adres siedziby administratora (jak wyżej).</w:t>
      </w:r>
    </w:p>
    <w:p w14:paraId="342B025A" w14:textId="77777777" w:rsidR="00A2117E" w:rsidRPr="00D34623" w:rsidRDefault="00A2117E" w:rsidP="0058101D">
      <w:pPr>
        <w:numPr>
          <w:ilvl w:val="0"/>
          <w:numId w:val="9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Cel i podstawa prawna przetwarzania danych</w:t>
      </w:r>
    </w:p>
    <w:p w14:paraId="7106134E" w14:textId="3CAA04BB" w:rsidR="00A2117E" w:rsidRPr="00852B7A" w:rsidRDefault="00A2117E" w:rsidP="00A2117E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52B7A">
        <w:rPr>
          <w:rFonts w:ascii="Times New Roman" w:hAnsi="Times New Roman" w:cs="Times New Roman"/>
          <w:sz w:val="20"/>
          <w:szCs w:val="20"/>
        </w:rPr>
        <w:t>Pani/Pana dane osobowe przetwarzane będą w celu realizacji ustawowych zadań urzędu na  podstawie:</w:t>
      </w:r>
    </w:p>
    <w:p w14:paraId="111F84A9" w14:textId="77777777" w:rsidR="00A2117E" w:rsidRPr="00D34623" w:rsidRDefault="00A2117E" w:rsidP="00A2117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 xml:space="preserve">Art.  6  ust.  1  lit.  c  ogólnego  rozporządzenia  o  ochronie  danych osobowych z dnia 27 kwietnia 2016r. </w:t>
      </w:r>
    </w:p>
    <w:p w14:paraId="0130FB79" w14:textId="77777777" w:rsidR="00A2117E" w:rsidRPr="00D34623" w:rsidRDefault="00A2117E" w:rsidP="00A2117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 xml:space="preserve"> ustawa  z  dnia  14  czerwca  1960  r.  Kodeks  postępowania  administracyjnego (Dz.U.2018r. poz. 2096  </w:t>
      </w:r>
      <w:bookmarkStart w:id="0" w:name="_GoBack"/>
      <w:proofErr w:type="spellStart"/>
      <w:r w:rsidRPr="00D3462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D34623">
        <w:rPr>
          <w:rFonts w:ascii="Times New Roman" w:hAnsi="Times New Roman" w:cs="Times New Roman"/>
          <w:sz w:val="20"/>
          <w:szCs w:val="20"/>
        </w:rPr>
        <w:t xml:space="preserve">. z dnia 05.11.2018 z </w:t>
      </w:r>
      <w:proofErr w:type="spellStart"/>
      <w:r w:rsidRPr="00D3462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34623">
        <w:rPr>
          <w:rFonts w:ascii="Times New Roman" w:hAnsi="Times New Roman" w:cs="Times New Roman"/>
          <w:sz w:val="20"/>
          <w:szCs w:val="20"/>
        </w:rPr>
        <w:t xml:space="preserve">. zm.), </w:t>
      </w:r>
    </w:p>
    <w:bookmarkEnd w:id="0"/>
    <w:p w14:paraId="4F2C0DA6" w14:textId="3EAF39D5" w:rsidR="00A2117E" w:rsidRPr="00E7481D" w:rsidRDefault="00A2117E" w:rsidP="00E7481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 xml:space="preserve">Ustawy o planowaniu i zagospodarowaniu przestrzennym z dnia 27 marca 2003 r. (Dz. U. </w:t>
      </w:r>
      <w:r w:rsidRPr="00D34623">
        <w:rPr>
          <w:rFonts w:ascii="Times New Roman" w:hAnsi="Times New Roman" w:cs="Times New Roman"/>
          <w:sz w:val="20"/>
          <w:szCs w:val="20"/>
        </w:rPr>
        <w:br/>
        <w:t xml:space="preserve">z 2018 r. poz. 1945 </w:t>
      </w:r>
      <w:proofErr w:type="spellStart"/>
      <w:r w:rsidRPr="00D3462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D34623">
        <w:rPr>
          <w:rFonts w:ascii="Times New Roman" w:hAnsi="Times New Roman" w:cs="Times New Roman"/>
          <w:sz w:val="20"/>
          <w:szCs w:val="20"/>
        </w:rPr>
        <w:t>. z dnia 10.10.2018)</w:t>
      </w:r>
      <w:r w:rsidR="00E7481D">
        <w:rPr>
          <w:rFonts w:ascii="Times New Roman" w:hAnsi="Times New Roman" w:cs="Times New Roman"/>
          <w:sz w:val="20"/>
          <w:szCs w:val="20"/>
        </w:rPr>
        <w:t>,</w:t>
      </w:r>
      <w:r w:rsidR="00E7481D" w:rsidRPr="00E7481D">
        <w:rPr>
          <w:rFonts w:ascii="Times New Roman" w:hAnsi="Times New Roman" w:cs="Times New Roman"/>
          <w:sz w:val="20"/>
          <w:szCs w:val="20"/>
        </w:rPr>
        <w:t xml:space="preserve"> </w:t>
      </w:r>
      <w:r w:rsidR="00E7481D">
        <w:rPr>
          <w:rFonts w:ascii="Times New Roman" w:hAnsi="Times New Roman" w:cs="Times New Roman"/>
          <w:sz w:val="20"/>
          <w:szCs w:val="20"/>
        </w:rPr>
        <w:t xml:space="preserve">zgodnie </w:t>
      </w:r>
      <w:r w:rsidR="00E7481D" w:rsidRPr="00D13BB0">
        <w:rPr>
          <w:rFonts w:ascii="Times New Roman" w:hAnsi="Times New Roman" w:cs="Times New Roman"/>
          <w:sz w:val="20"/>
          <w:szCs w:val="20"/>
        </w:rPr>
        <w:t xml:space="preserve">Art.  6  ust.  1  lit.  c  ogólnego  rozporządzenia  </w:t>
      </w:r>
      <w:r w:rsidR="00E7481D" w:rsidRPr="00D13BB0">
        <w:rPr>
          <w:rFonts w:ascii="Times New Roman" w:hAnsi="Times New Roman" w:cs="Times New Roman"/>
          <w:sz w:val="20"/>
          <w:szCs w:val="20"/>
        </w:rPr>
        <w:br/>
        <w:t>o  ochronie  danych osobowych z dnia 27 kwietnia 2016r.</w:t>
      </w:r>
      <w:r w:rsidR="00E7481D" w:rsidRPr="00D346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147817" w14:textId="77777777" w:rsidR="00A2117E" w:rsidRPr="00D34623" w:rsidRDefault="00A2117E" w:rsidP="0058101D">
      <w:pPr>
        <w:numPr>
          <w:ilvl w:val="0"/>
          <w:numId w:val="9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Odbiorcy danych</w:t>
      </w:r>
    </w:p>
    <w:p w14:paraId="744FE70A" w14:textId="77777777" w:rsidR="00A2117E" w:rsidRPr="00D34623" w:rsidRDefault="00A2117E" w:rsidP="00A2117E">
      <w:pPr>
        <w:pStyle w:val="Akapitzlist"/>
        <w:tabs>
          <w:tab w:val="left" w:pos="284"/>
        </w:tabs>
        <w:spacing w:after="0"/>
        <w:ind w:left="0"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 xml:space="preserve">Pani/Pana mogą być przekazywane do organów publicznych i urzędów państwowych lub innych podmiotów upoważnionych na podstawie przepisów prawa lub wykonujących zadania realizowane w interesie publicznym lub </w:t>
      </w:r>
      <w:r w:rsidRPr="00D34623">
        <w:rPr>
          <w:rFonts w:ascii="Times New Roman" w:hAnsi="Times New Roman" w:cs="Times New Roman"/>
          <w:sz w:val="20"/>
          <w:szCs w:val="20"/>
        </w:rPr>
        <w:br/>
        <w:t xml:space="preserve">w ramach sprawowania władzy publicznej. Dane osobowe są przekazywane do podmiotów przetwarzających dane </w:t>
      </w:r>
      <w:r w:rsidRPr="00D34623">
        <w:rPr>
          <w:rFonts w:ascii="Times New Roman" w:hAnsi="Times New Roman" w:cs="Times New Roman"/>
          <w:sz w:val="20"/>
          <w:szCs w:val="20"/>
        </w:rPr>
        <w:br/>
        <w:t>w imieniu administratora danych osobowych posiadających uprawnienia do ich przetwarzania.</w:t>
      </w:r>
    </w:p>
    <w:p w14:paraId="385F5EEC" w14:textId="77777777" w:rsidR="00A2117E" w:rsidRPr="00D34623" w:rsidRDefault="00A2117E" w:rsidP="0058101D">
      <w:pPr>
        <w:numPr>
          <w:ilvl w:val="0"/>
          <w:numId w:val="9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Okres przechowywania danych</w:t>
      </w:r>
    </w:p>
    <w:p w14:paraId="3DC959FA" w14:textId="77777777" w:rsidR="00A2117E" w:rsidRPr="00D34623" w:rsidRDefault="00A2117E" w:rsidP="00A2117E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Pani/Pana dane osobowe będą przechowywane przez okres niezbędny do realizacji celów przetwarzania, nie krócej niż okres wskazany w przepisach o archiwizacji tj. ustawie z dnia 14 lipca 1983 r. o narodowym zasobie archiwalnym i archiwach (Dz.U. 2018 r. poz. 217 ze zm.)</w:t>
      </w:r>
    </w:p>
    <w:p w14:paraId="708DA847" w14:textId="77777777" w:rsidR="00A2117E" w:rsidRPr="00D34623" w:rsidRDefault="00A2117E" w:rsidP="0058101D">
      <w:pPr>
        <w:numPr>
          <w:ilvl w:val="0"/>
          <w:numId w:val="9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Prawa związane z przetwarzaniem danych</w:t>
      </w:r>
    </w:p>
    <w:p w14:paraId="057DB18B" w14:textId="77777777" w:rsidR="00A2117E" w:rsidRPr="00D34623" w:rsidRDefault="00A2117E" w:rsidP="00A2117E">
      <w:pPr>
        <w:ind w:right="-283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W związku z przetwarzaniem Pani/Pana danych osobowych na warunkach określonych w przepisach RODO przysługują Pani/Panu następujące prawa:</w:t>
      </w:r>
    </w:p>
    <w:p w14:paraId="4210DDD0" w14:textId="77777777" w:rsidR="00A2117E" w:rsidRPr="00D34623" w:rsidRDefault="00A2117E" w:rsidP="00A2117E">
      <w:pPr>
        <w:numPr>
          <w:ilvl w:val="0"/>
          <w:numId w:val="5"/>
        </w:numPr>
        <w:spacing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14:paraId="1C1A56DF" w14:textId="77777777" w:rsidR="00A2117E" w:rsidRPr="00D34623" w:rsidRDefault="00A2117E" w:rsidP="00A2117E">
      <w:pPr>
        <w:numPr>
          <w:ilvl w:val="0"/>
          <w:numId w:val="5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14:paraId="3983687A" w14:textId="77777777" w:rsidR="00A2117E" w:rsidRPr="00D34623" w:rsidRDefault="00A2117E" w:rsidP="00A2117E">
      <w:pPr>
        <w:numPr>
          <w:ilvl w:val="0"/>
          <w:numId w:val="5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prawo do usunięcia danych osobowych,</w:t>
      </w:r>
    </w:p>
    <w:p w14:paraId="014BE465" w14:textId="77777777" w:rsidR="00A2117E" w:rsidRPr="00D34623" w:rsidRDefault="00A2117E" w:rsidP="00A2117E">
      <w:pPr>
        <w:numPr>
          <w:ilvl w:val="0"/>
          <w:numId w:val="5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prawo do ograniczenia przetwarzania danych,</w:t>
      </w:r>
    </w:p>
    <w:p w14:paraId="5785A286" w14:textId="77777777" w:rsidR="00A2117E" w:rsidRPr="00D34623" w:rsidRDefault="00A2117E" w:rsidP="00A2117E">
      <w:pPr>
        <w:numPr>
          <w:ilvl w:val="0"/>
          <w:numId w:val="5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prawo do sprzeciwu,</w:t>
      </w:r>
    </w:p>
    <w:p w14:paraId="3CB8D27C" w14:textId="77777777" w:rsidR="00A2117E" w:rsidRPr="00D34623" w:rsidRDefault="00A2117E" w:rsidP="00A2117E">
      <w:pPr>
        <w:numPr>
          <w:ilvl w:val="0"/>
          <w:numId w:val="5"/>
        </w:numPr>
        <w:spacing w:after="0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prawo do cofnięcia zgody w dowolnym momencie, w sytuacji gdy Pani/Pana dane są przetwarzane na podstawie uzyskanej zgody, przy czym jej wycofanie nie wpływa na zgodność z prawem przetwarzania, którego dokonano na podstawie zgody przed jej cofnięciem.</w:t>
      </w:r>
    </w:p>
    <w:p w14:paraId="196FC241" w14:textId="77777777" w:rsidR="00A2117E" w:rsidRPr="00D34623" w:rsidRDefault="00A2117E" w:rsidP="0058101D">
      <w:pPr>
        <w:numPr>
          <w:ilvl w:val="0"/>
          <w:numId w:val="9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Prawo wniesienia skargi do organu nadzorczego</w:t>
      </w:r>
    </w:p>
    <w:p w14:paraId="6F7BFDF8" w14:textId="77777777" w:rsidR="00A2117E" w:rsidRPr="00D34623" w:rsidRDefault="00A2117E" w:rsidP="00A2117E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W przypadku uznania, iż przetwarzanie przez Administratora Pani/Pana danych osobowych narusza przepisy prawa, przysługuje Pani/Panu prawo do wniesienia skargi do Prezesa Urzędu Ochrony Danych Osobowych (na adres Urzędu Ochrony Danych Osobowych, ul. Stawki 2, 00-193 Warszawa).</w:t>
      </w:r>
    </w:p>
    <w:p w14:paraId="02CB0271" w14:textId="77777777" w:rsidR="00A2117E" w:rsidRPr="00D34623" w:rsidRDefault="00A2117E" w:rsidP="0058101D">
      <w:pPr>
        <w:numPr>
          <w:ilvl w:val="0"/>
          <w:numId w:val="9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Zautomatyzowane podejmowanie decyzji, w tym profilowanie</w:t>
      </w:r>
    </w:p>
    <w:p w14:paraId="41295988" w14:textId="77777777" w:rsidR="00A2117E" w:rsidRPr="00D34623" w:rsidRDefault="00A2117E" w:rsidP="00A2117E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Pani/Pana dane osobowe nie będą profilowane ani też nie będą podlegały zautomatyzowanemu podejmowaniu decyzji.</w:t>
      </w:r>
    </w:p>
    <w:p w14:paraId="6A5C7DE3" w14:textId="77777777" w:rsidR="00A2117E" w:rsidRPr="00D34623" w:rsidRDefault="00A2117E" w:rsidP="0058101D">
      <w:pPr>
        <w:numPr>
          <w:ilvl w:val="0"/>
          <w:numId w:val="9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b/>
          <w:bCs/>
          <w:sz w:val="20"/>
          <w:szCs w:val="20"/>
        </w:rPr>
        <w:t>Przekazywanie danych osobowych do państwa trzeciego lub organizacji międzynarodowej</w:t>
      </w:r>
    </w:p>
    <w:p w14:paraId="7956693E" w14:textId="77777777" w:rsidR="00A2117E" w:rsidRDefault="00A2117E" w:rsidP="00A2117E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Pani/Pana dane osobowe nie będą udostępniane do państwa trzeciego ani organizacji międzynarodowej.</w:t>
      </w:r>
    </w:p>
    <w:p w14:paraId="0310726D" w14:textId="77777777" w:rsidR="00A2117E" w:rsidRPr="00D34623" w:rsidRDefault="00A2117E" w:rsidP="0058101D">
      <w:pPr>
        <w:pStyle w:val="Akapitzlist"/>
        <w:numPr>
          <w:ilvl w:val="0"/>
          <w:numId w:val="9"/>
        </w:numPr>
        <w:spacing w:after="0"/>
        <w:ind w:left="284" w:right="-283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623">
        <w:rPr>
          <w:rFonts w:ascii="Times New Roman" w:hAnsi="Times New Roman" w:cs="Times New Roman"/>
          <w:b/>
          <w:sz w:val="20"/>
          <w:szCs w:val="20"/>
        </w:rPr>
        <w:t>Źródła danych</w:t>
      </w:r>
    </w:p>
    <w:p w14:paraId="29027FAA" w14:textId="2C58070F" w:rsidR="00A2117E" w:rsidRPr="00D34623" w:rsidRDefault="00A2117E" w:rsidP="00A2117E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 xml:space="preserve">Przetwarzane dane osobowe mogą być pozyskiwane od osoby, której dane dotyczą, a także ze źródeł publicznie dostępnych oraz od organów administracji publicznej, innych podmiotów i osób fizycznych zobowiązanych </w:t>
      </w:r>
      <w:r w:rsidR="00852B7A">
        <w:rPr>
          <w:rFonts w:ascii="Times New Roman" w:hAnsi="Times New Roman" w:cs="Times New Roman"/>
          <w:sz w:val="20"/>
          <w:szCs w:val="20"/>
        </w:rPr>
        <w:br/>
      </w:r>
      <w:r w:rsidRPr="00D34623">
        <w:rPr>
          <w:rFonts w:ascii="Times New Roman" w:hAnsi="Times New Roman" w:cs="Times New Roman"/>
          <w:sz w:val="20"/>
          <w:szCs w:val="20"/>
        </w:rPr>
        <w:t>do przekazania danych osobowych.</w:t>
      </w:r>
    </w:p>
    <w:p w14:paraId="5FE85BD9" w14:textId="77777777" w:rsidR="00A2117E" w:rsidRPr="00D34623" w:rsidRDefault="00A2117E" w:rsidP="0058101D">
      <w:pPr>
        <w:pStyle w:val="Akapitzlist"/>
        <w:numPr>
          <w:ilvl w:val="0"/>
          <w:numId w:val="9"/>
        </w:numPr>
        <w:tabs>
          <w:tab w:val="left" w:pos="284"/>
        </w:tabs>
        <w:ind w:left="0" w:right="-283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623">
        <w:rPr>
          <w:rFonts w:ascii="Times New Roman" w:hAnsi="Times New Roman" w:cs="Times New Roman"/>
          <w:b/>
          <w:sz w:val="20"/>
          <w:szCs w:val="20"/>
        </w:rPr>
        <w:t>Kategorie odnośnych danych</w:t>
      </w:r>
    </w:p>
    <w:p w14:paraId="7018826C" w14:textId="77777777" w:rsidR="00A2117E" w:rsidRPr="00D34623" w:rsidRDefault="00A2117E" w:rsidP="00A2117E">
      <w:pPr>
        <w:pStyle w:val="Akapitzlist"/>
        <w:tabs>
          <w:tab w:val="left" w:pos="284"/>
          <w:tab w:val="left" w:pos="8931"/>
        </w:tabs>
        <w:ind w:left="0" w:right="-283"/>
        <w:jc w:val="both"/>
        <w:rPr>
          <w:rFonts w:ascii="Times New Roman" w:hAnsi="Times New Roman" w:cs="Times New Roman"/>
          <w:sz w:val="20"/>
          <w:szCs w:val="20"/>
        </w:rPr>
      </w:pPr>
      <w:r w:rsidRPr="00D34623">
        <w:rPr>
          <w:rFonts w:ascii="Times New Roman" w:hAnsi="Times New Roman" w:cs="Times New Roman"/>
          <w:sz w:val="20"/>
          <w:szCs w:val="20"/>
        </w:rPr>
        <w:t>Przetwarzane dane osobowe obejmują w szczególności imię i nazwisko oraz adres, a także inne dane osobowe niezbędne do realizacji ww. zadań.</w:t>
      </w:r>
    </w:p>
    <w:sectPr w:rsidR="00A2117E" w:rsidRPr="00D34623" w:rsidSect="0058101D">
      <w:footerReference w:type="even" r:id="rId9"/>
      <w:footerReference w:type="default" r:id="rId10"/>
      <w:pgSz w:w="11906" w:h="16838"/>
      <w:pgMar w:top="284" w:right="1417" w:bottom="993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A4C86" w14:textId="77777777" w:rsidR="00C35415" w:rsidRDefault="00C35415" w:rsidP="009E4F13">
      <w:pPr>
        <w:spacing w:after="0" w:line="240" w:lineRule="auto"/>
      </w:pPr>
      <w:r>
        <w:separator/>
      </w:r>
    </w:p>
  </w:endnote>
  <w:endnote w:type="continuationSeparator" w:id="0">
    <w:p w14:paraId="492C0870" w14:textId="77777777" w:rsidR="00C35415" w:rsidRDefault="00C35415" w:rsidP="009E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C2CB" w14:textId="2741C11B" w:rsidR="0093341B" w:rsidRPr="008B2923" w:rsidRDefault="0093341B" w:rsidP="0093341B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</w:p>
  <w:p w14:paraId="3336D106" w14:textId="77777777" w:rsidR="0093341B" w:rsidRDefault="00933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708049"/>
      <w:docPartObj>
        <w:docPartGallery w:val="Page Numbers (Bottom of Page)"/>
        <w:docPartUnique/>
      </w:docPartObj>
    </w:sdtPr>
    <w:sdtEndPr/>
    <w:sdtContent>
      <w:p w14:paraId="16C621F0" w14:textId="6EA821DE" w:rsidR="00D13351" w:rsidRDefault="00D13351" w:rsidP="00D13351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               </w:t>
        </w: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>
          <w:rPr>
            <w:color w:val="323E4F" w:themeColor="text2" w:themeShade="BF"/>
            <w:sz w:val="24"/>
            <w:szCs w:val="24"/>
          </w:rPr>
          <w:fldChar w:fldCharType="separate"/>
        </w:r>
        <w:r w:rsidR="00E556BB">
          <w:rPr>
            <w:noProof/>
            <w:color w:val="323E4F" w:themeColor="text2" w:themeShade="BF"/>
            <w:sz w:val="24"/>
            <w:szCs w:val="24"/>
          </w:rPr>
          <w:t>5</w:t>
        </w:r>
        <w:r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r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NUMPAGES  \* Arabic  \* MERGEFORMAT</w:instrText>
        </w:r>
        <w:r>
          <w:rPr>
            <w:color w:val="323E4F" w:themeColor="text2" w:themeShade="BF"/>
            <w:sz w:val="24"/>
            <w:szCs w:val="24"/>
          </w:rPr>
          <w:fldChar w:fldCharType="separate"/>
        </w:r>
        <w:r w:rsidR="00E556BB">
          <w:rPr>
            <w:noProof/>
            <w:color w:val="323E4F" w:themeColor="text2" w:themeShade="BF"/>
            <w:sz w:val="24"/>
            <w:szCs w:val="24"/>
          </w:rPr>
          <w:t>6</w:t>
        </w:r>
        <w:r>
          <w:rPr>
            <w:color w:val="323E4F" w:themeColor="text2" w:themeShade="BF"/>
            <w:sz w:val="24"/>
            <w:szCs w:val="24"/>
          </w:rPr>
          <w:fldChar w:fldCharType="end"/>
        </w:r>
      </w:p>
    </w:sdtContent>
  </w:sdt>
  <w:p w14:paraId="6A5E6628" w14:textId="4F9739D3" w:rsidR="0093341B" w:rsidRPr="008B2923" w:rsidRDefault="0093341B" w:rsidP="0093341B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</w:p>
  <w:p w14:paraId="48E24D42" w14:textId="77777777" w:rsidR="0093341B" w:rsidRDefault="00933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98B6B" w14:textId="77777777" w:rsidR="00C35415" w:rsidRDefault="00C35415" w:rsidP="009E4F13">
      <w:pPr>
        <w:spacing w:after="0" w:line="240" w:lineRule="auto"/>
      </w:pPr>
      <w:r>
        <w:separator/>
      </w:r>
    </w:p>
  </w:footnote>
  <w:footnote w:type="continuationSeparator" w:id="0">
    <w:p w14:paraId="29D42A94" w14:textId="77777777" w:rsidR="00C35415" w:rsidRDefault="00C35415" w:rsidP="009E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112"/>
    <w:multiLevelType w:val="hybridMultilevel"/>
    <w:tmpl w:val="5A863476"/>
    <w:lvl w:ilvl="0" w:tplc="CBA62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4656"/>
    <w:multiLevelType w:val="hybridMultilevel"/>
    <w:tmpl w:val="03703A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4312"/>
    <w:multiLevelType w:val="hybridMultilevel"/>
    <w:tmpl w:val="BB8EEF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A52F9"/>
    <w:multiLevelType w:val="hybridMultilevel"/>
    <w:tmpl w:val="9006D6E2"/>
    <w:lvl w:ilvl="0" w:tplc="CE8430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37C32"/>
    <w:multiLevelType w:val="hybridMultilevel"/>
    <w:tmpl w:val="06DEF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632A8"/>
    <w:multiLevelType w:val="hybridMultilevel"/>
    <w:tmpl w:val="4B0EA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C76F58"/>
    <w:multiLevelType w:val="hybridMultilevel"/>
    <w:tmpl w:val="E784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4215C"/>
    <w:multiLevelType w:val="multilevel"/>
    <w:tmpl w:val="36E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9F"/>
    <w:rsid w:val="000452CB"/>
    <w:rsid w:val="0011065A"/>
    <w:rsid w:val="001C38FE"/>
    <w:rsid w:val="0030650F"/>
    <w:rsid w:val="00306E26"/>
    <w:rsid w:val="00344DC3"/>
    <w:rsid w:val="00386824"/>
    <w:rsid w:val="003C076B"/>
    <w:rsid w:val="0044612C"/>
    <w:rsid w:val="004A7006"/>
    <w:rsid w:val="00502666"/>
    <w:rsid w:val="00504AA2"/>
    <w:rsid w:val="00551BBF"/>
    <w:rsid w:val="00563842"/>
    <w:rsid w:val="0058101D"/>
    <w:rsid w:val="005A2F70"/>
    <w:rsid w:val="005E3268"/>
    <w:rsid w:val="00645AEB"/>
    <w:rsid w:val="006A04F4"/>
    <w:rsid w:val="00732AF2"/>
    <w:rsid w:val="00805693"/>
    <w:rsid w:val="00852B7A"/>
    <w:rsid w:val="00855D2E"/>
    <w:rsid w:val="00855F42"/>
    <w:rsid w:val="00872EE9"/>
    <w:rsid w:val="008B2923"/>
    <w:rsid w:val="008F1C4D"/>
    <w:rsid w:val="0093341B"/>
    <w:rsid w:val="009339E6"/>
    <w:rsid w:val="00934D75"/>
    <w:rsid w:val="00965E87"/>
    <w:rsid w:val="009E4F13"/>
    <w:rsid w:val="009F2D36"/>
    <w:rsid w:val="00A2117E"/>
    <w:rsid w:val="00A22E8E"/>
    <w:rsid w:val="00A42C0F"/>
    <w:rsid w:val="00A52EAB"/>
    <w:rsid w:val="00B87D9F"/>
    <w:rsid w:val="00BA0B5A"/>
    <w:rsid w:val="00BB2494"/>
    <w:rsid w:val="00C3535B"/>
    <w:rsid w:val="00C35415"/>
    <w:rsid w:val="00C46114"/>
    <w:rsid w:val="00C46515"/>
    <w:rsid w:val="00CA60FE"/>
    <w:rsid w:val="00CD0954"/>
    <w:rsid w:val="00D13351"/>
    <w:rsid w:val="00D13BB0"/>
    <w:rsid w:val="00D26D22"/>
    <w:rsid w:val="00D34623"/>
    <w:rsid w:val="00DB2546"/>
    <w:rsid w:val="00E556BB"/>
    <w:rsid w:val="00E7481D"/>
    <w:rsid w:val="00EB731C"/>
    <w:rsid w:val="00FA6B7C"/>
    <w:rsid w:val="00FC2D39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A9B7F"/>
  <w15:chartTrackingRefBased/>
  <w15:docId w15:val="{BD9CEB6B-A4F6-4AFA-85DF-E103348B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1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F13"/>
  </w:style>
  <w:style w:type="paragraph" w:styleId="Stopka">
    <w:name w:val="footer"/>
    <w:basedOn w:val="Normalny"/>
    <w:link w:val="StopkaZnak"/>
    <w:uiPriority w:val="99"/>
    <w:unhideWhenUsed/>
    <w:rsid w:val="009E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F13"/>
  </w:style>
  <w:style w:type="character" w:styleId="Hipercze">
    <w:name w:val="Hyperlink"/>
    <w:rsid w:val="00D3462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2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81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1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3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tyk@przyty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ytyk@przyty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2146</Words>
  <Characters>12877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Białczak</dc:creator>
  <cp:keywords/>
  <dc:description/>
  <cp:lastModifiedBy>Mariola Białczak</cp:lastModifiedBy>
  <cp:revision>9</cp:revision>
  <cp:lastPrinted>2019-05-16T07:59:00Z</cp:lastPrinted>
  <dcterms:created xsi:type="dcterms:W3CDTF">2019-05-17T07:52:00Z</dcterms:created>
  <dcterms:modified xsi:type="dcterms:W3CDTF">2019-05-17T08:46:00Z</dcterms:modified>
</cp:coreProperties>
</file>