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09F" w:rsidRPr="00AD209F" w:rsidRDefault="00182DFA" w:rsidP="00AD209F">
      <w:pPr>
        <w:jc w:val="center"/>
        <w:rPr>
          <w:b/>
          <w:bCs/>
          <w:sz w:val="28"/>
          <w:szCs w:val="28"/>
        </w:rPr>
      </w:pPr>
      <w:r w:rsidRPr="00AD209F">
        <w:rPr>
          <w:b/>
          <w:bCs/>
          <w:sz w:val="28"/>
          <w:szCs w:val="28"/>
        </w:rPr>
        <w:t xml:space="preserve">Informacja dla mieszkańców w zakresie korzystania z Punktu Selektywnego Zbierania Odpadów Komunalnych </w:t>
      </w:r>
      <w:r w:rsidR="00AD209F" w:rsidRPr="00AD209F">
        <w:rPr>
          <w:b/>
          <w:bCs/>
          <w:sz w:val="28"/>
          <w:szCs w:val="28"/>
        </w:rPr>
        <w:t xml:space="preserve"> (PSZOK)</w:t>
      </w:r>
    </w:p>
    <w:p w:rsidR="00182DFA" w:rsidRPr="00AD209F" w:rsidRDefault="00182DFA" w:rsidP="00AD209F">
      <w:pPr>
        <w:jc w:val="center"/>
        <w:rPr>
          <w:b/>
          <w:bCs/>
          <w:sz w:val="24"/>
          <w:szCs w:val="24"/>
        </w:rPr>
      </w:pPr>
      <w:r w:rsidRPr="00AD209F">
        <w:rPr>
          <w:b/>
          <w:bCs/>
          <w:sz w:val="24"/>
          <w:szCs w:val="24"/>
        </w:rPr>
        <w:t xml:space="preserve">– </w:t>
      </w:r>
      <w:r w:rsidR="00AD209F" w:rsidRPr="00AD209F">
        <w:rPr>
          <w:b/>
          <w:bCs/>
          <w:sz w:val="24"/>
          <w:szCs w:val="24"/>
        </w:rPr>
        <w:t>z dniem</w:t>
      </w:r>
      <w:r w:rsidRPr="00AD209F">
        <w:rPr>
          <w:b/>
          <w:bCs/>
          <w:sz w:val="24"/>
          <w:szCs w:val="24"/>
        </w:rPr>
        <w:t xml:space="preserve"> 1 kwietnia 2023 r.</w:t>
      </w:r>
      <w:r w:rsidR="00AD209F" w:rsidRPr="00AD209F">
        <w:rPr>
          <w:b/>
          <w:bCs/>
          <w:sz w:val="24"/>
          <w:szCs w:val="24"/>
        </w:rPr>
        <w:t xml:space="preserve"> przestaje funkcjonować PSZOK pod adresem Kaszewska Wola 30 i zostaje uruchomiony pod nowym adresem Słowików 100</w:t>
      </w:r>
    </w:p>
    <w:p w:rsidR="00182DFA" w:rsidRDefault="00182DFA" w:rsidP="00AD209F">
      <w:pPr>
        <w:jc w:val="both"/>
      </w:pPr>
      <w:r>
        <w:t>PSZOK przyjmuje nieodpłatnie dostarczone we własnym zakresie przez mieszkańców terenu Gminu Przytyk selektywnie zebrane odpady komunalne z gospodarstw domowych.</w:t>
      </w:r>
    </w:p>
    <w:p w:rsidR="00182DFA" w:rsidRDefault="00182DFA" w:rsidP="00AD209F">
      <w:pPr>
        <w:jc w:val="both"/>
      </w:pPr>
      <w:r>
        <w:t>PSZOK przyjmuje odpady w następujących dniach z wyjątkiem dni ustawowo wolnych od pracy:</w:t>
      </w:r>
    </w:p>
    <w:p w:rsidR="00182DFA" w:rsidRPr="00AD209F" w:rsidRDefault="00182DFA" w:rsidP="00A30644">
      <w:pPr>
        <w:pStyle w:val="Akapitzlist"/>
        <w:jc w:val="both"/>
        <w:rPr>
          <w:b/>
          <w:bCs/>
        </w:rPr>
      </w:pPr>
      <w:r w:rsidRPr="00AD209F">
        <w:rPr>
          <w:b/>
          <w:bCs/>
        </w:rPr>
        <w:t>- każda pierwsza sobota w miesiącu od godz. 8:00 do godz. 16:00,</w:t>
      </w:r>
    </w:p>
    <w:p w:rsidR="00182DFA" w:rsidRPr="00AD209F" w:rsidRDefault="00182DFA" w:rsidP="00A30644">
      <w:pPr>
        <w:pStyle w:val="Akapitzlist"/>
        <w:jc w:val="both"/>
        <w:rPr>
          <w:b/>
          <w:bCs/>
        </w:rPr>
      </w:pPr>
      <w:r w:rsidRPr="00AD209F">
        <w:rPr>
          <w:b/>
          <w:bCs/>
        </w:rPr>
        <w:t>- wtorek od godz. 12:00 do godz. 16:00,</w:t>
      </w:r>
    </w:p>
    <w:p w:rsidR="00182DFA" w:rsidRPr="00AD209F" w:rsidRDefault="00182DFA" w:rsidP="00A30644">
      <w:pPr>
        <w:pStyle w:val="Akapitzlist"/>
        <w:jc w:val="both"/>
        <w:rPr>
          <w:b/>
          <w:bCs/>
        </w:rPr>
      </w:pPr>
      <w:r w:rsidRPr="00AD209F">
        <w:rPr>
          <w:b/>
          <w:bCs/>
        </w:rPr>
        <w:t>- czwartek od godz. 12:00 do godz. 16:00.</w:t>
      </w:r>
    </w:p>
    <w:p w:rsidR="007427B7" w:rsidRDefault="007427B7" w:rsidP="00A30644">
      <w:pPr>
        <w:pStyle w:val="Akapitzlist"/>
        <w:jc w:val="both"/>
      </w:pPr>
    </w:p>
    <w:p w:rsidR="00182DFA" w:rsidRPr="00AD209F" w:rsidRDefault="00182DFA" w:rsidP="00A30644">
      <w:pPr>
        <w:jc w:val="both"/>
        <w:rPr>
          <w:b/>
          <w:bCs/>
        </w:rPr>
      </w:pPr>
      <w:r w:rsidRPr="00AD209F">
        <w:rPr>
          <w:b/>
          <w:bCs/>
        </w:rPr>
        <w:t>PSZOK przyjmuje następujące rodzaje odpadów komunalnych: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>opakowania z papieru i tektury,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>odpady opakowaniowe z metali i tworzyw sztucznych (puszki po napojach, art. spożywczych,</w:t>
      </w:r>
    </w:p>
    <w:p w:rsidR="00182DFA" w:rsidRDefault="00182DFA" w:rsidP="00A30644">
      <w:pPr>
        <w:pStyle w:val="Akapitzlist"/>
        <w:jc w:val="both"/>
      </w:pPr>
      <w:r>
        <w:t>butelki PET, opakowania po olejach spożywczych itp.)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>opakowania ze szkła (puste butelki, słoiki, opakowania szklane po kosmetykach);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>opakowania z tekstyliów ( worki jutowe);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>opakowania zawierające pozostałości substancji niebezpiecznych lub nimi zanieczyszczone;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>pojemniki pod ciśnieniem po aerozolach;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>zużyte lub przeterminowane gaśnice samochodowe;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>opony pojazdów osobowych, motocykli, rowerów;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>odpady z betonu, gruzu ceglanego, ceramiki, glazury i terakoty itp.;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>szkło np. okienne, drzwiowe bezbarwne,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>lustra;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>odzież;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>tekstylia (koce, zasłony, obrusy itp.);</w:t>
      </w:r>
    </w:p>
    <w:p w:rsidR="00182DFA" w:rsidRDefault="007427B7" w:rsidP="00A30644">
      <w:pPr>
        <w:pStyle w:val="Akapitzlist"/>
        <w:numPr>
          <w:ilvl w:val="0"/>
          <w:numId w:val="3"/>
        </w:numPr>
        <w:jc w:val="both"/>
      </w:pPr>
      <w:r>
        <w:t>r</w:t>
      </w:r>
      <w:r w:rsidR="00182DFA">
        <w:t>ozpuszczalniki;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>środki ochrony roślin;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>oleje i tłuszcze jadalne;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>farby, opakowania po farbach oraz opakowania po farbach zawierające substancje niebezpieczne;</w:t>
      </w:r>
    </w:p>
    <w:p w:rsidR="00182DFA" w:rsidRDefault="00207189" w:rsidP="00A30644">
      <w:pPr>
        <w:pStyle w:val="Akapitzlist"/>
        <w:numPr>
          <w:ilvl w:val="0"/>
          <w:numId w:val="3"/>
        </w:numPr>
        <w:jc w:val="both"/>
      </w:pPr>
      <w:r>
        <w:t>drobny złom</w:t>
      </w:r>
      <w:r w:rsidR="00182DFA">
        <w:t xml:space="preserve"> (ramy rowerowe, koła rowerowe, wieszaki, obudowy urządzeń, klamki, elementy</w:t>
      </w:r>
      <w:r w:rsidR="007427B7">
        <w:t xml:space="preserve"> </w:t>
      </w:r>
      <w:r w:rsidR="00182DFA">
        <w:t>metalowe itp.);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>odpady tworzyw sztucznych (wiadra, miski, zabawki, skrzynki, meble ogrodowe itp.);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>lampy fluorescencyjne, świetlówki, lampy energooszczędne, termometry rtęciowe;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>urządzenia chłodnicze i klimatyzacyjne (lodówki, chłodziarki, klimatyzatory domowe);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>telewizory i monitory;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>duże i małe zużyte urządzenia elektryczne i elektroniczne (pralki, zmywarki, odkurzacze itp.);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>akumulatory, baterie;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>przeterminowane leki oraz igły i strzykawki;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>odpady wielkogabarytowe;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>odpady ulegające biodegradacji (np. trawa i liście</w:t>
      </w:r>
      <w:r w:rsidR="00A30644">
        <w:t>, gałęzie nie przekraczające 1m długości lub formie zrębek</w:t>
      </w:r>
      <w:r>
        <w:t>);</w:t>
      </w:r>
    </w:p>
    <w:p w:rsidR="007427B7" w:rsidRDefault="007427B7" w:rsidP="00A30644">
      <w:pPr>
        <w:pStyle w:val="Akapitzlist"/>
        <w:jc w:val="both"/>
      </w:pPr>
    </w:p>
    <w:p w:rsidR="00182DFA" w:rsidRPr="00AD209F" w:rsidRDefault="00A30644" w:rsidP="00A30644">
      <w:pPr>
        <w:jc w:val="both"/>
        <w:rPr>
          <w:b/>
          <w:bCs/>
        </w:rPr>
      </w:pPr>
      <w:r w:rsidRPr="00AD209F">
        <w:rPr>
          <w:b/>
          <w:bCs/>
        </w:rPr>
        <w:t>O</w:t>
      </w:r>
      <w:r w:rsidR="00182DFA" w:rsidRPr="00AD209F">
        <w:rPr>
          <w:b/>
          <w:bCs/>
        </w:rPr>
        <w:t>bowiązują ograniczenia ilości odpadów komunalnych dostarczanych</w:t>
      </w:r>
      <w:r w:rsidRPr="00AD209F">
        <w:rPr>
          <w:b/>
          <w:bCs/>
        </w:rPr>
        <w:t xml:space="preserve"> </w:t>
      </w:r>
      <w:r w:rsidR="00182DFA" w:rsidRPr="00AD209F">
        <w:rPr>
          <w:b/>
          <w:bCs/>
        </w:rPr>
        <w:t>jednorazowo w danym dniu do PSZOK: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>zużyte opony w liczbie nie większej niż 4 szt.</w:t>
      </w:r>
      <w:r w:rsidR="00A30644">
        <w:t>, w okresie roku kalendarzowego, opony z jednośladów- bez ograniczenia</w:t>
      </w:r>
      <w:r>
        <w:t>,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>meble i inne odpady wielkogabarytowe,</w:t>
      </w:r>
    </w:p>
    <w:p w:rsidR="00182DFA" w:rsidRDefault="00182DFA" w:rsidP="00A30644">
      <w:pPr>
        <w:pStyle w:val="Akapitzlist"/>
        <w:numPr>
          <w:ilvl w:val="0"/>
          <w:numId w:val="3"/>
        </w:numPr>
        <w:jc w:val="both"/>
      </w:pPr>
      <w:r>
        <w:t xml:space="preserve">odpady budowlane i rozbiórkowe z gospodarstw domowych o masie nie większej niż </w:t>
      </w:r>
      <w:r w:rsidR="00A30644">
        <w:t>3</w:t>
      </w:r>
      <w:r>
        <w:t>00 kg</w:t>
      </w:r>
      <w:r w:rsidR="00A30644">
        <w:t xml:space="preserve"> w okresie roku kalendarzowego</w:t>
      </w:r>
      <w:r>
        <w:t>.</w:t>
      </w:r>
    </w:p>
    <w:p w:rsidR="00A30644" w:rsidRDefault="00A30644" w:rsidP="00A30644">
      <w:pPr>
        <w:pStyle w:val="Akapitzlist"/>
        <w:jc w:val="both"/>
      </w:pPr>
    </w:p>
    <w:p w:rsidR="000618A3" w:rsidRPr="00AD209F" w:rsidRDefault="000618A3" w:rsidP="000618A3">
      <w:pPr>
        <w:pStyle w:val="Default"/>
        <w:spacing w:line="288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D209F">
        <w:rPr>
          <w:rFonts w:asciiTheme="minorHAnsi" w:hAnsiTheme="minorHAnsi" w:cstheme="minorHAnsi"/>
          <w:b/>
          <w:bCs/>
          <w:color w:val="auto"/>
          <w:sz w:val="22"/>
          <w:szCs w:val="22"/>
        </w:rPr>
        <w:t>Dostarczający odpady zobowiązany jest do udokumentowania uprawnienia do korzystania z PSZOK. Dokumentami potwierdzającymi uprawnienie są:</w:t>
      </w:r>
      <w:r w:rsidRPr="00AD209F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:rsidR="000618A3" w:rsidRPr="000618A3" w:rsidRDefault="000618A3" w:rsidP="00AD209F">
      <w:pPr>
        <w:pStyle w:val="Default"/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 xml:space="preserve">dowód wniesienia opłaty za gospodarowanie odpadami w Gminie Przytyk za ostatni </w:t>
      </w:r>
      <w:r w:rsidR="00207189">
        <w:rPr>
          <w:rFonts w:asciiTheme="minorHAnsi" w:hAnsiTheme="minorHAnsi" w:cstheme="minorHAnsi"/>
          <w:color w:val="auto"/>
          <w:sz w:val="22"/>
          <w:szCs w:val="22"/>
        </w:rPr>
        <w:t>okres rozliczeniowy</w:t>
      </w:r>
      <w:r w:rsidRPr="000618A3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0618A3" w:rsidRDefault="000618A3" w:rsidP="00AD209F">
      <w:pPr>
        <w:pStyle w:val="Default"/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>dokument potwierdzający tożsamość wraz z dokumentem potwierdzającym miejsce zamieszkania (np. dowód osobisty, rachunek za energię elektryczną, telefon itp.);</w:t>
      </w:r>
    </w:p>
    <w:p w:rsidR="00207189" w:rsidRPr="000618A3" w:rsidRDefault="00207189" w:rsidP="00207189">
      <w:pPr>
        <w:pStyle w:val="Default"/>
        <w:spacing w:line="288" w:lineRule="auto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Ponadto:</w:t>
      </w:r>
    </w:p>
    <w:p w:rsidR="000618A3" w:rsidRPr="000618A3" w:rsidRDefault="000618A3" w:rsidP="000618A3">
      <w:pPr>
        <w:pStyle w:val="Default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>Dostarczający odpady zobowiązany jest do wskazania miejsca pochodzenia odpadów (miejscowość, ulica, nr posesji, nr lokalu). Podane dane muszą być zgodne z informacją wynikającą ze złożonej deklaracji o wysokości opłaty za gospodarowanie odpadami komunalnymi  na terenie Gminy Przytyk. Brak przekazania w/w danych skutkować będzie odmową przyjęcia odpadów w PSZOK.</w:t>
      </w:r>
    </w:p>
    <w:p w:rsidR="000618A3" w:rsidRPr="000618A3" w:rsidRDefault="000618A3" w:rsidP="000618A3">
      <w:pPr>
        <w:pStyle w:val="Default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 xml:space="preserve">Obsługa PSZOK dokona weryfikacji danych w Gminnym Systemie Gospodarki Odpadami. </w:t>
      </w:r>
    </w:p>
    <w:p w:rsidR="000618A3" w:rsidRDefault="000618A3" w:rsidP="000618A3">
      <w:pPr>
        <w:pStyle w:val="Default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>Wjazd na teren PSZOK następuje wyłącznie po otrzymaniu zgody pracownika PSZOK.</w:t>
      </w:r>
    </w:p>
    <w:p w:rsidR="00AD209F" w:rsidRDefault="00AD209F" w:rsidP="00AD209F">
      <w:pPr>
        <w:pStyle w:val="Akapitzlist"/>
        <w:numPr>
          <w:ilvl w:val="0"/>
          <w:numId w:val="9"/>
        </w:numPr>
        <w:jc w:val="both"/>
      </w:pPr>
      <w:r>
        <w:t>Osoby korzystające z PSZOK zobowiązane są do przestrzegania zasad bezpieczeństwa i higieny pracy oraz ochrony przeciwpożarowej oraz poleceń pracownika obsługi PSZOK.</w:t>
      </w:r>
    </w:p>
    <w:p w:rsidR="00AD209F" w:rsidRDefault="00AD209F" w:rsidP="00AD209F">
      <w:pPr>
        <w:pStyle w:val="Akapitzlist"/>
        <w:numPr>
          <w:ilvl w:val="0"/>
          <w:numId w:val="9"/>
        </w:numPr>
        <w:jc w:val="both"/>
      </w:pPr>
      <w:r>
        <w:t>Na terenie PSZOK dzieci mogą przebywać jedynie pod opieką osoby pełnoletniej.</w:t>
      </w:r>
    </w:p>
    <w:p w:rsidR="00AD209F" w:rsidRPr="00AD209F" w:rsidRDefault="00AD209F" w:rsidP="00AD209F">
      <w:pPr>
        <w:pStyle w:val="Akapitzlist"/>
        <w:numPr>
          <w:ilvl w:val="0"/>
          <w:numId w:val="9"/>
        </w:numPr>
        <w:spacing w:after="0"/>
        <w:jc w:val="both"/>
      </w:pPr>
      <w:r>
        <w:t>Odpady komunalne można dostarczać do PSZOK samochodami osobowymi lub samochodami osobowymi z przyczepą lekką.</w:t>
      </w:r>
    </w:p>
    <w:p w:rsidR="000618A3" w:rsidRPr="000618A3" w:rsidRDefault="000618A3" w:rsidP="00AD209F">
      <w:pPr>
        <w:pStyle w:val="Default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>Przyjęcia odpadów dokonują wyznaczeni pracownicy PSZOK.</w:t>
      </w:r>
    </w:p>
    <w:p w:rsidR="000618A3" w:rsidRPr="000618A3" w:rsidRDefault="000618A3" w:rsidP="000618A3">
      <w:pPr>
        <w:pStyle w:val="Default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>Odpady przy przyjęciu są sprawdzane przez pracownika PSZOK, który weryfikuje czy odpady zostały dostarczone w sposób selektywny oraz czy są one zgodne z wykazem odpadów dopuszczonych do zbierania w PSZOK.</w:t>
      </w:r>
    </w:p>
    <w:p w:rsidR="000618A3" w:rsidRPr="000618A3" w:rsidRDefault="000618A3" w:rsidP="000618A3">
      <w:pPr>
        <w:pStyle w:val="Default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 xml:space="preserve">Pracownicy PSZOK,  nie rozładowują dostarczonych odpadów, wskazują jedynie miejsca, pojemniki oraz kontenery, w których Dostarczający umieszcza odpady. </w:t>
      </w:r>
    </w:p>
    <w:p w:rsidR="000618A3" w:rsidRPr="000618A3" w:rsidRDefault="000618A3" w:rsidP="000618A3">
      <w:pPr>
        <w:pStyle w:val="Default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>Przy umieszczaniu odpadów w miejscach wskazanych do ich zbierania pracownicy PSZOK udzielają wszelkiej niezbędnej pomocy osobom starszym i niepełnosprawnym.</w:t>
      </w:r>
    </w:p>
    <w:p w:rsidR="000618A3" w:rsidRPr="000618A3" w:rsidRDefault="000618A3" w:rsidP="000618A3">
      <w:pPr>
        <w:pStyle w:val="Default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>W przypadku zlecenia dostarczenia odpadów do PSZOK innej osobie, osoba ta jest zobowiązana do okazania dokumentów potwierdzających uprawnienie do nieodpłatnego przekazania odpadów w PSZOK.</w:t>
      </w:r>
    </w:p>
    <w:p w:rsidR="000618A3" w:rsidRPr="000618A3" w:rsidRDefault="000618A3" w:rsidP="000618A3">
      <w:pPr>
        <w:pStyle w:val="Default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 xml:space="preserve">Mieszkańcy mogą pozostawić we wskazanym przez pracownika PSZOK miejscu używane, ale wciąż działające sprzęty AGD, meble, zabawki, książki, itp. Pozostawione rzeczy muszą być sprawne, czyste i nie mogą posiadać uszkodzeń stwarzających zagrożenie czy </w:t>
      </w:r>
      <w:r w:rsidRPr="000618A3">
        <w:rPr>
          <w:rFonts w:asciiTheme="minorHAnsi" w:hAnsiTheme="minorHAnsi" w:cstheme="minorHAnsi"/>
          <w:color w:val="auto"/>
          <w:sz w:val="22"/>
          <w:szCs w:val="22"/>
        </w:rPr>
        <w:lastRenderedPageBreak/>
        <w:t>niebezpieczeństwo dla zdrowia i życia ludzi. Ostateczną decyzję o przydatności danego przedmiotu do ponownego wykorzystania podejmuje pracownik PSZOK.</w:t>
      </w:r>
    </w:p>
    <w:p w:rsidR="000618A3" w:rsidRDefault="000618A3" w:rsidP="000618A3">
      <w:pPr>
        <w:pStyle w:val="Default"/>
        <w:spacing w:line="288" w:lineRule="auto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618A3" w:rsidRPr="00AD209F" w:rsidRDefault="000618A3" w:rsidP="000618A3">
      <w:pPr>
        <w:pStyle w:val="Default"/>
        <w:spacing w:line="288" w:lineRule="auto"/>
        <w:ind w:left="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D209F">
        <w:rPr>
          <w:rFonts w:asciiTheme="minorHAnsi" w:hAnsiTheme="minorHAnsi" w:cstheme="minorHAnsi"/>
          <w:b/>
          <w:bCs/>
          <w:color w:val="auto"/>
          <w:sz w:val="22"/>
          <w:szCs w:val="22"/>
        </w:rPr>
        <w:t>Dostarczających odpady do PSZOK obowiązują następujące zasady:</w:t>
      </w:r>
    </w:p>
    <w:p w:rsidR="000618A3" w:rsidRPr="000618A3" w:rsidRDefault="000618A3" w:rsidP="000618A3">
      <w:pPr>
        <w:pStyle w:val="Default"/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>Do PSZOK można dostarczyć wyłącznie odpady posegregowane  tak, aby można je było umieścić w przeznaczonych do tego pojemnikach i kontenerach, w sposób bezpieczny dla zdrowia ludzi i środowiska;</w:t>
      </w:r>
    </w:p>
    <w:p w:rsidR="000618A3" w:rsidRPr="000618A3" w:rsidRDefault="000618A3" w:rsidP="000618A3">
      <w:pPr>
        <w:pStyle w:val="Default"/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>Wydzielanie na poszczególne frakcje odpadów dostarczonych w formie zmieszanej na terenie PSZOK jest zabronione;</w:t>
      </w:r>
    </w:p>
    <w:p w:rsidR="000618A3" w:rsidRPr="000618A3" w:rsidRDefault="000618A3" w:rsidP="000618A3">
      <w:pPr>
        <w:pStyle w:val="Default"/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>odpady dostarczone w workach muszą zostać z nich wysypane do wskazanych pojemników i kontenerów a worki umieszczone w oddzielnym pojemniku;</w:t>
      </w:r>
    </w:p>
    <w:p w:rsidR="000618A3" w:rsidRPr="000618A3" w:rsidRDefault="000618A3" w:rsidP="000618A3">
      <w:pPr>
        <w:pStyle w:val="Default"/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>odpady wymagające opakowania, w tym w szczególności odpady niebezpieczne, muszą znajdować się w nieuszkodzonych i szczelnych opakowaniach oraz posiadać oryginalną informację (etykietę) producenta umożliwiającą identyfikację odpadu przez pracowników PSZOK;</w:t>
      </w:r>
    </w:p>
    <w:p w:rsidR="000618A3" w:rsidRPr="000618A3" w:rsidRDefault="000618A3" w:rsidP="000618A3">
      <w:pPr>
        <w:pStyle w:val="Default"/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>odpady płynne muszą znajdować się w szczelnych  opakowaniach (pojemnikach) - w pojemnikach zbiorczych odpady płynne umieszcza obsługa PSZOK;</w:t>
      </w:r>
    </w:p>
    <w:p w:rsidR="000618A3" w:rsidRPr="000618A3" w:rsidRDefault="000618A3" w:rsidP="000618A3">
      <w:pPr>
        <w:pStyle w:val="Default"/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>w PSZOK  przyjmowane są gałęzie o długości nieprzekraczającej 1m lub w formie zrębek;</w:t>
      </w:r>
    </w:p>
    <w:p w:rsidR="000618A3" w:rsidRPr="000618A3" w:rsidRDefault="000618A3" w:rsidP="000618A3">
      <w:pPr>
        <w:pStyle w:val="Default"/>
        <w:spacing w:line="288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618A3" w:rsidRPr="00AD209F" w:rsidRDefault="000618A3" w:rsidP="000618A3">
      <w:pPr>
        <w:pStyle w:val="Default"/>
        <w:spacing w:line="288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D209F">
        <w:rPr>
          <w:rFonts w:asciiTheme="minorHAnsi" w:hAnsiTheme="minorHAnsi" w:cstheme="minorHAnsi"/>
          <w:b/>
          <w:bCs/>
          <w:color w:val="auto"/>
          <w:sz w:val="22"/>
          <w:szCs w:val="22"/>
        </w:rPr>
        <w:t>Obsługa PSZOK odmówi przyjęcia odpadów w przypadku odpadów:</w:t>
      </w:r>
    </w:p>
    <w:p w:rsidR="000618A3" w:rsidRPr="000618A3" w:rsidRDefault="000618A3" w:rsidP="000618A3">
      <w:pPr>
        <w:pStyle w:val="Default"/>
        <w:numPr>
          <w:ilvl w:val="0"/>
          <w:numId w:val="8"/>
        </w:numPr>
        <w:tabs>
          <w:tab w:val="clear" w:pos="1080"/>
        </w:tabs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>których rodzaj i ilość wykracza poza zakres działania PSZOK;</w:t>
      </w:r>
    </w:p>
    <w:p w:rsidR="000618A3" w:rsidRPr="000618A3" w:rsidRDefault="000618A3" w:rsidP="000618A3">
      <w:pPr>
        <w:pStyle w:val="Default"/>
        <w:numPr>
          <w:ilvl w:val="0"/>
          <w:numId w:val="8"/>
        </w:numPr>
        <w:tabs>
          <w:tab w:val="clear" w:pos="1080"/>
        </w:tabs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>pochodzących z prowadzonej działalności gospodarczej, do których stosuje się odrębne przepisy w zakresie gospodarowania odpadami;</w:t>
      </w:r>
    </w:p>
    <w:p w:rsidR="000618A3" w:rsidRPr="000618A3" w:rsidRDefault="000618A3" w:rsidP="000618A3">
      <w:pPr>
        <w:pStyle w:val="Default"/>
        <w:numPr>
          <w:ilvl w:val="0"/>
          <w:numId w:val="8"/>
        </w:numPr>
        <w:tabs>
          <w:tab w:val="clear" w:pos="1080"/>
        </w:tabs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>niebezpiecznych w nieoznakowanych opakowaniach lub w przypadku których brak jest możliwości stwierdzenia rodzaju dostarczonych odpadów;</w:t>
      </w:r>
    </w:p>
    <w:p w:rsidR="000618A3" w:rsidRPr="000618A3" w:rsidRDefault="000618A3" w:rsidP="000618A3">
      <w:pPr>
        <w:pStyle w:val="Default"/>
        <w:numPr>
          <w:ilvl w:val="0"/>
          <w:numId w:val="8"/>
        </w:numPr>
        <w:tabs>
          <w:tab w:val="clear" w:pos="1080"/>
        </w:tabs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>płynnych  w nieszczelnych opakowaniach;</w:t>
      </w:r>
    </w:p>
    <w:p w:rsidR="000618A3" w:rsidRPr="000618A3" w:rsidRDefault="000618A3" w:rsidP="000618A3">
      <w:pPr>
        <w:pStyle w:val="Default"/>
        <w:numPr>
          <w:ilvl w:val="0"/>
          <w:numId w:val="8"/>
        </w:numPr>
        <w:tabs>
          <w:tab w:val="clear" w:pos="1080"/>
        </w:tabs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>których odbiór mógłby zagrażać zdrowiu lub życiu;</w:t>
      </w:r>
    </w:p>
    <w:p w:rsidR="000618A3" w:rsidRPr="000618A3" w:rsidRDefault="000618A3" w:rsidP="000618A3">
      <w:pPr>
        <w:pStyle w:val="Default"/>
        <w:numPr>
          <w:ilvl w:val="0"/>
          <w:numId w:val="8"/>
        </w:numPr>
        <w:tabs>
          <w:tab w:val="clear" w:pos="1080"/>
        </w:tabs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>stanowiących materiały wybuchowe i pirotechniczne, w tym gaśnic oraz butli gazowych;</w:t>
      </w:r>
    </w:p>
    <w:p w:rsidR="000618A3" w:rsidRPr="000618A3" w:rsidRDefault="000618A3" w:rsidP="000618A3">
      <w:pPr>
        <w:pStyle w:val="Default"/>
        <w:numPr>
          <w:ilvl w:val="0"/>
          <w:numId w:val="8"/>
        </w:numPr>
        <w:tabs>
          <w:tab w:val="clear" w:pos="1080"/>
        </w:tabs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>pochodzących od Dostarczającego prowadzącego działalność w zakresie zbierania, transportu lub innej działalności związanej z gospodarowaniem odpadami;</w:t>
      </w:r>
    </w:p>
    <w:p w:rsidR="000618A3" w:rsidRPr="000618A3" w:rsidRDefault="000618A3" w:rsidP="000618A3">
      <w:pPr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0618A3">
        <w:rPr>
          <w:rFonts w:cstheme="minorHAnsi"/>
        </w:rPr>
        <w:t>stanowiących zdekompletowany zużyty sprzęt elektryczny i elektroniczny (zdekompletowany sprzęt RTV, AGD);</w:t>
      </w:r>
    </w:p>
    <w:p w:rsidR="000618A3" w:rsidRPr="000618A3" w:rsidRDefault="000618A3" w:rsidP="000618A3">
      <w:pPr>
        <w:pStyle w:val="Default"/>
        <w:numPr>
          <w:ilvl w:val="0"/>
          <w:numId w:val="8"/>
        </w:numPr>
        <w:tabs>
          <w:tab w:val="clear" w:pos="1080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>pochodzących z napraw, remontów i demontażu pojazdów;</w:t>
      </w:r>
    </w:p>
    <w:p w:rsidR="000618A3" w:rsidRPr="000618A3" w:rsidRDefault="000618A3" w:rsidP="000618A3">
      <w:pPr>
        <w:pStyle w:val="Default"/>
        <w:numPr>
          <w:ilvl w:val="0"/>
          <w:numId w:val="8"/>
        </w:numPr>
        <w:tabs>
          <w:tab w:val="clear" w:pos="1080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>niesegregowanych zmieszanych odpadów komunalnych;</w:t>
      </w:r>
    </w:p>
    <w:p w:rsidR="000618A3" w:rsidRPr="000618A3" w:rsidRDefault="000618A3" w:rsidP="000618A3">
      <w:pPr>
        <w:pStyle w:val="Default"/>
        <w:numPr>
          <w:ilvl w:val="0"/>
          <w:numId w:val="8"/>
        </w:numPr>
        <w:tabs>
          <w:tab w:val="clear" w:pos="1080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>materiałów zawierających azbest;</w:t>
      </w:r>
    </w:p>
    <w:p w:rsidR="000618A3" w:rsidRPr="000618A3" w:rsidRDefault="000618A3" w:rsidP="000618A3">
      <w:pPr>
        <w:pStyle w:val="Default"/>
        <w:numPr>
          <w:ilvl w:val="0"/>
          <w:numId w:val="8"/>
        </w:numPr>
        <w:tabs>
          <w:tab w:val="clear" w:pos="1080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8A3">
        <w:rPr>
          <w:rFonts w:asciiTheme="minorHAnsi" w:hAnsiTheme="minorHAnsi" w:cstheme="minorHAnsi"/>
          <w:color w:val="auto"/>
          <w:sz w:val="22"/>
          <w:szCs w:val="22"/>
        </w:rPr>
        <w:t>papy i styropianu budowlanego;</w:t>
      </w:r>
    </w:p>
    <w:p w:rsidR="00A30644" w:rsidRDefault="00A30644" w:rsidP="000618A3">
      <w:pPr>
        <w:ind w:left="360"/>
        <w:jc w:val="both"/>
        <w:rPr>
          <w:rFonts w:cstheme="minorHAnsi"/>
        </w:rPr>
      </w:pPr>
    </w:p>
    <w:p w:rsidR="00AD209F" w:rsidRPr="000618A3" w:rsidRDefault="00AD209F" w:rsidP="000618A3">
      <w:pPr>
        <w:ind w:left="360"/>
        <w:jc w:val="both"/>
        <w:rPr>
          <w:rFonts w:cstheme="minorHAnsi"/>
        </w:rPr>
      </w:pPr>
    </w:p>
    <w:sectPr w:rsidR="00AD209F" w:rsidRPr="00061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7103"/>
    <w:multiLevelType w:val="hybridMultilevel"/>
    <w:tmpl w:val="8012D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27C31"/>
    <w:multiLevelType w:val="hybridMultilevel"/>
    <w:tmpl w:val="E77622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F15D27"/>
    <w:multiLevelType w:val="hybridMultilevel"/>
    <w:tmpl w:val="D9F4E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A1D0C"/>
    <w:multiLevelType w:val="hybridMultilevel"/>
    <w:tmpl w:val="CE24D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F61CC"/>
    <w:multiLevelType w:val="hybridMultilevel"/>
    <w:tmpl w:val="125A843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18485C"/>
    <w:multiLevelType w:val="hybridMultilevel"/>
    <w:tmpl w:val="907EDA6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3B80DC4"/>
    <w:multiLevelType w:val="hybridMultilevel"/>
    <w:tmpl w:val="46B4D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81623"/>
    <w:multiLevelType w:val="hybridMultilevel"/>
    <w:tmpl w:val="BFA80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C5225"/>
    <w:multiLevelType w:val="hybridMultilevel"/>
    <w:tmpl w:val="253E0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465F5"/>
    <w:multiLevelType w:val="hybridMultilevel"/>
    <w:tmpl w:val="59F213C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3820BDE"/>
    <w:multiLevelType w:val="hybridMultilevel"/>
    <w:tmpl w:val="6E6EF9A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98756063">
    <w:abstractNumId w:val="0"/>
  </w:num>
  <w:num w:numId="2" w16cid:durableId="1990593018">
    <w:abstractNumId w:val="3"/>
  </w:num>
  <w:num w:numId="3" w16cid:durableId="551501274">
    <w:abstractNumId w:val="6"/>
  </w:num>
  <w:num w:numId="4" w16cid:durableId="719019333">
    <w:abstractNumId w:val="8"/>
  </w:num>
  <w:num w:numId="5" w16cid:durableId="1536774776">
    <w:abstractNumId w:val="1"/>
  </w:num>
  <w:num w:numId="6" w16cid:durableId="166288272">
    <w:abstractNumId w:val="10"/>
  </w:num>
  <w:num w:numId="7" w16cid:durableId="1811703631">
    <w:abstractNumId w:val="9"/>
  </w:num>
  <w:num w:numId="8" w16cid:durableId="263995332">
    <w:abstractNumId w:val="4"/>
  </w:num>
  <w:num w:numId="9" w16cid:durableId="753361653">
    <w:abstractNumId w:val="2"/>
  </w:num>
  <w:num w:numId="10" w16cid:durableId="968434384">
    <w:abstractNumId w:val="5"/>
  </w:num>
  <w:num w:numId="11" w16cid:durableId="12720084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FA"/>
    <w:rsid w:val="000618A3"/>
    <w:rsid w:val="00182DFA"/>
    <w:rsid w:val="00207189"/>
    <w:rsid w:val="007427B7"/>
    <w:rsid w:val="00A30644"/>
    <w:rsid w:val="00AD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335D"/>
  <w15:chartTrackingRefBased/>
  <w15:docId w15:val="{9A7AA156-E9EF-4C46-802E-F3F52B6C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DF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30644"/>
  </w:style>
  <w:style w:type="paragraph" w:customStyle="1" w:styleId="Default">
    <w:name w:val="Default"/>
    <w:rsid w:val="000618A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1003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Golus</dc:creator>
  <cp:keywords/>
  <dc:description/>
  <cp:lastModifiedBy>Justyna Golus</cp:lastModifiedBy>
  <cp:revision>3</cp:revision>
  <cp:lastPrinted>2023-03-28T08:33:00Z</cp:lastPrinted>
  <dcterms:created xsi:type="dcterms:W3CDTF">2023-03-28T05:46:00Z</dcterms:created>
  <dcterms:modified xsi:type="dcterms:W3CDTF">2023-03-28T08:36:00Z</dcterms:modified>
</cp:coreProperties>
</file>